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8D4B1"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sz w:val="32"/>
          <w:lang w:val="en-GB"/>
        </w:rPr>
      </w:pPr>
    </w:p>
    <w:p w14:paraId="5EA449C3"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b/>
          <w:sz w:val="32"/>
          <w:lang w:val="en-GB"/>
        </w:rPr>
      </w:pPr>
      <w:r w:rsidRPr="00EA6731">
        <w:rPr>
          <w:rFonts w:ascii="Helvetica" w:hAnsi="Helvetica" w:cs="Helvetica"/>
          <w:b/>
          <w:sz w:val="32"/>
          <w:lang w:val="en-GB"/>
        </w:rPr>
        <w:t>Wherever we ride: the highlights of the uvex women's edition</w:t>
      </w:r>
    </w:p>
    <w:p w14:paraId="5FAEB845" w14:textId="77777777" w:rsidR="00516A98" w:rsidRPr="00EA6731" w:rsidRDefault="00CB644B">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b/>
          <w:lang w:val="en-GB"/>
        </w:rPr>
        <w:t>To mark</w:t>
      </w:r>
      <w:r w:rsidR="00090CF7" w:rsidRPr="00EA6731">
        <w:rPr>
          <w:rFonts w:ascii="Helvetica" w:hAnsi="Helvetica" w:cs="Helvetica"/>
          <w:b/>
          <w:lang w:val="en-GB"/>
        </w:rPr>
        <w:t xml:space="preserve"> the winter season 2021/2022, uvex is </w:t>
      </w:r>
      <w:r w:rsidRPr="00EA6731">
        <w:rPr>
          <w:rFonts w:ascii="Helvetica" w:hAnsi="Helvetica" w:cs="Helvetica"/>
          <w:b/>
          <w:lang w:val="en-GB"/>
        </w:rPr>
        <w:t xml:space="preserve">for the first time presenting </w:t>
      </w:r>
      <w:r w:rsidR="00090CF7" w:rsidRPr="00EA6731">
        <w:rPr>
          <w:rFonts w:ascii="Helvetica" w:hAnsi="Helvetica" w:cs="Helvetica"/>
          <w:b/>
          <w:lang w:val="en-GB"/>
        </w:rPr>
        <w:t xml:space="preserve">a separate women’s edition: made for women who simply do what they wish, embody style and count on maximum protection. Alongside the two exclusive highlights set with original Swarovski® crystals, the uvex hlmt 600 visor WE glamour and uvex downhill 2100 WE glamour, ambitious sportswomen will also delight in the hybrid helmet uvex ultra pro WE </w:t>
      </w:r>
      <w:r w:rsidR="00090CF7" w:rsidRPr="00EA6731">
        <w:rPr>
          <w:rFonts w:ascii="Helvetica" w:hAnsi="Helvetica" w:cs="Helvetica"/>
          <w:b/>
          <w:color w:val="000000"/>
          <w:lang w:val="en-GB"/>
        </w:rPr>
        <w:t xml:space="preserve">abstract camo </w:t>
      </w:r>
      <w:r w:rsidR="00090CF7" w:rsidRPr="00EA6731">
        <w:rPr>
          <w:rFonts w:ascii="Helvetica" w:hAnsi="Helvetica" w:cs="Helvetica"/>
          <w:b/>
          <w:lang w:val="en-GB"/>
        </w:rPr>
        <w:t>and the uvex downhill 2100 WE.</w:t>
      </w:r>
    </w:p>
    <w:p w14:paraId="4CE027A0"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4E5D08EE"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lang w:val="en-GB"/>
        </w:rPr>
        <w:t xml:space="preserve">The scent of icy winter air, the crunching of the snow beneath your boots. Who doesn’t get the urge to go skiing? Be it cosy carving on the piste, a backcountry adventure or park and pipe action – the uvex women’s edition skilfully shows that glamour and top sports function are not mutually exclusive and is aimed at sporting </w:t>
      </w:r>
      <w:r w:rsidR="00EA6731">
        <w:rPr>
          <w:rFonts w:ascii="Helvetica" w:hAnsi="Helvetica" w:cs="Helvetica"/>
          <w:lang w:val="en-GB"/>
        </w:rPr>
        <w:t>women w</w:t>
      </w:r>
      <w:r w:rsidRPr="00EA6731">
        <w:rPr>
          <w:rFonts w:ascii="Helvetica" w:hAnsi="Helvetica" w:cs="Helvetica"/>
          <w:lang w:val="en-GB"/>
        </w:rPr>
        <w:t>ho wish to enjoy their life to the full while skiing.</w:t>
      </w:r>
    </w:p>
    <w:p w14:paraId="622C6A33"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5CF31B44"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r w:rsidRPr="00EA6731">
        <w:rPr>
          <w:rFonts w:ascii="Helvetica" w:hAnsi="Helvetica" w:cs="Helvetica"/>
          <w:b/>
          <w:lang w:val="en-GB"/>
        </w:rPr>
        <w:t>uvex hlmt 600 visor WE glamour: Sparkling style statement</w:t>
      </w:r>
    </w:p>
    <w:p w14:paraId="7569D964"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lang w:val="en-GB"/>
        </w:rPr>
        <w:t xml:space="preserve">The uvex hlmt 600 visor WE glamour combines elegance with innovative technology and outstanding safety. Set with more than 40 original Swarovski® crystals, the premium visor helmet competes with the fresh snow for the glittering prizes and creates quite a sensation both on and off the piste. The sturdy and elegant hardshell helmet impresses on every descent. Thanks to the uvex supravision® anti-fog coating, the enlarged field of view is guaranteed to remain mist-free even during intensive manoeuvres. With its 3D IAS system, the hlmt 600 visor WE features three-dimensional size adjustment to </w:t>
      </w:r>
      <w:r w:rsidR="00CB644B" w:rsidRPr="00EA6731">
        <w:rPr>
          <w:rFonts w:ascii="Helvetica" w:hAnsi="Helvetica" w:cs="Helvetica"/>
          <w:lang w:val="en-GB"/>
        </w:rPr>
        <w:t>accommodate</w:t>
      </w:r>
      <w:r w:rsidRPr="00EA6731">
        <w:rPr>
          <w:rFonts w:ascii="Helvetica" w:hAnsi="Helvetica" w:cs="Helvetica"/>
          <w:lang w:val="en-GB"/>
        </w:rPr>
        <w:t xml:space="preserve"> different heights and widths. The individually adjustable ventilation system combined with the anatomically optimised liner ensures boundless comfort. </w:t>
      </w:r>
    </w:p>
    <w:p w14:paraId="78C5BB6C" w14:textId="77777777" w:rsidR="00516A98" w:rsidRPr="00EA6731" w:rsidRDefault="00090CF7">
      <w:pPr>
        <w:widowControl w:val="0"/>
        <w:tabs>
          <w:tab w:val="left" w:pos="3686"/>
        </w:tabs>
        <w:autoSpaceDE w:val="0"/>
        <w:autoSpaceDN w:val="0"/>
        <w:adjustRightInd w:val="0"/>
        <w:spacing w:line="360" w:lineRule="auto"/>
        <w:ind w:right="45"/>
        <w:jc w:val="right"/>
        <w:outlineLvl w:val="0"/>
        <w:rPr>
          <w:rFonts w:ascii="Helvetica" w:hAnsi="Helvetica" w:cs="Helvetica"/>
          <w:b/>
          <w:color w:val="000000"/>
          <w:lang w:val="en-GB"/>
        </w:rPr>
      </w:pPr>
      <w:r w:rsidRPr="00EA6731">
        <w:rPr>
          <w:rFonts w:ascii="Helvetica" w:hAnsi="Helvetica" w:cs="Helvetica"/>
          <w:b/>
          <w:lang w:val="en-GB"/>
        </w:rPr>
        <w:t>RRP EUR 349.95</w:t>
      </w:r>
    </w:p>
    <w:p w14:paraId="54B4263A"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1E2B72FD"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b/>
          <w:lang w:val="en-GB"/>
        </w:rPr>
        <w:lastRenderedPageBreak/>
        <w:t>uvex downhill 2100 WE glamour: Exclusive eyecatcher with a high glam factor</w:t>
      </w:r>
    </w:p>
    <w:p w14:paraId="03E70751"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lang w:val="en-GB"/>
        </w:rPr>
        <w:t>En vogue and super-fashionable: the premium uvex downhill 2100 WE glamour model is the season’s It-Piece in eyewear for all ladies who wish to cut a “bella figura” on and beside the piste this year. The luxurious highlight of the ski goggles collection inspires with genuine Swarovski® crystals, an enlarged field of view and innovative uvex colorvision® technology to enhance perception and guarantee a unique visual experience. At the same time, the uvex supravision® anti-fog coating reliably prevents the lens from misting up. Thanks to their significantly reduced frame design, the uvex downhill 2100 WE glamour goggles fit perfectly into a variety of helmet models, while OTG their technology offers spectacle wearers sufficient space for prescription eyewear.</w:t>
      </w:r>
    </w:p>
    <w:p w14:paraId="511052C4" w14:textId="77777777" w:rsidR="00516A98" w:rsidRPr="00EA6731" w:rsidRDefault="00090CF7">
      <w:pPr>
        <w:widowControl w:val="0"/>
        <w:tabs>
          <w:tab w:val="left" w:pos="3686"/>
        </w:tabs>
        <w:autoSpaceDE w:val="0"/>
        <w:autoSpaceDN w:val="0"/>
        <w:adjustRightInd w:val="0"/>
        <w:spacing w:line="360" w:lineRule="auto"/>
        <w:ind w:right="45"/>
        <w:jc w:val="right"/>
        <w:outlineLvl w:val="0"/>
        <w:rPr>
          <w:rFonts w:ascii="Helvetica" w:hAnsi="Helvetica" w:cs="Helvetica"/>
          <w:b/>
          <w:lang w:val="en-GB"/>
        </w:rPr>
      </w:pPr>
      <w:r w:rsidRPr="00EA6731">
        <w:rPr>
          <w:rFonts w:ascii="Helvetica" w:hAnsi="Helvetica" w:cs="Helvetica"/>
          <w:b/>
          <w:lang w:val="en-GB"/>
        </w:rPr>
        <w:t>RRP EUR 229.95</w:t>
      </w:r>
    </w:p>
    <w:p w14:paraId="7A4406B6"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color w:val="000000"/>
          <w:lang w:val="en-GB"/>
        </w:rPr>
      </w:pPr>
    </w:p>
    <w:p w14:paraId="1EC26855"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r w:rsidRPr="00EA6731">
        <w:rPr>
          <w:rFonts w:ascii="Helvetica" w:hAnsi="Helvetica" w:cs="Helvetica"/>
          <w:b/>
          <w:color w:val="000000"/>
          <w:lang w:val="en-GB"/>
        </w:rPr>
        <w:t>uvex ultra pro WE abstract camo</w:t>
      </w:r>
      <w:r w:rsidRPr="00EA6731">
        <w:rPr>
          <w:rFonts w:ascii="Helvetica" w:hAnsi="Helvetica" w:cs="Helvetica"/>
          <w:b/>
          <w:lang w:val="en-GB"/>
        </w:rPr>
        <w:t>:</w:t>
      </w:r>
      <w:r w:rsidRPr="00EA6731">
        <w:rPr>
          <w:lang w:val="en-GB"/>
        </w:rPr>
        <w:t xml:space="preserve"> </w:t>
      </w:r>
      <w:r w:rsidRPr="00EA6731">
        <w:rPr>
          <w:rFonts w:ascii="Helvetica" w:hAnsi="Helvetica" w:cs="Helvetica"/>
          <w:b/>
          <w:lang w:val="en-GB"/>
        </w:rPr>
        <w:t>stylish peak performance</w:t>
      </w:r>
    </w:p>
    <w:p w14:paraId="2329543B"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lang w:val="en-GB"/>
        </w:rPr>
        <w:t xml:space="preserve">Whether on piste or powder – the uvex ultra pro WE abstract camo removes all obstacles to an unforgettable day of skiing. Be they in matters of style </w:t>
      </w:r>
      <w:r w:rsidR="00CB644B" w:rsidRPr="00EA6731">
        <w:rPr>
          <w:rFonts w:ascii="Helvetica" w:hAnsi="Helvetica" w:cs="Helvetica"/>
          <w:lang w:val="en-GB"/>
        </w:rPr>
        <w:t>or</w:t>
      </w:r>
      <w:r w:rsidRPr="00EA6731">
        <w:rPr>
          <w:rFonts w:ascii="Helvetica" w:hAnsi="Helvetica" w:cs="Helvetica"/>
          <w:lang w:val="en-GB"/>
        </w:rPr>
        <w:t xml:space="preserve"> safety. As an all-rounder, the sporty hybrid helmet is both extremely impact-resistant (hardshell technology) as well as </w:t>
      </w:r>
      <w:r w:rsidR="00EA6731" w:rsidRPr="00EA6731">
        <w:rPr>
          <w:rFonts w:ascii="Helvetica" w:hAnsi="Helvetica" w:cs="Helvetica"/>
          <w:lang w:val="en-GB"/>
        </w:rPr>
        <w:t>ultra-lightweight</w:t>
      </w:r>
      <w:r w:rsidRPr="00EA6731">
        <w:rPr>
          <w:rFonts w:ascii="Helvetica" w:hAnsi="Helvetica" w:cs="Helvetica"/>
          <w:lang w:val="en-GB"/>
        </w:rPr>
        <w:t xml:space="preserve"> (inmould technology). It combines modern first-class design with unique comfort for the wearer and outstanding safety. Thanks to IAS size adjustment, the helmet adapts perfectly to the shape of the head. And the active ventilation system can be easily adjusted to create an optimum climate inside the helmet. For maximum comfort, the highly functional Coolmax® lining absorbs moisture inside the helmet and quickly wicks it away to the outside. Rounding off the entire package is the magnetic FidLock® buckle. The discreet, feminine design with matt colour blocking in the popular trendy colours of abstract camo mat masterly underlines the sporty look. </w:t>
      </w:r>
    </w:p>
    <w:p w14:paraId="03911CA0" w14:textId="77777777" w:rsidR="00516A98" w:rsidRPr="00EA6731" w:rsidRDefault="00090CF7">
      <w:pPr>
        <w:widowControl w:val="0"/>
        <w:tabs>
          <w:tab w:val="left" w:pos="3686"/>
        </w:tabs>
        <w:autoSpaceDE w:val="0"/>
        <w:autoSpaceDN w:val="0"/>
        <w:adjustRightInd w:val="0"/>
        <w:spacing w:line="360" w:lineRule="auto"/>
        <w:ind w:right="45"/>
        <w:jc w:val="right"/>
        <w:outlineLvl w:val="0"/>
        <w:rPr>
          <w:rFonts w:ascii="Helvetica" w:hAnsi="Helvetica" w:cs="Helvetica"/>
          <w:b/>
          <w:lang w:val="en-GB"/>
        </w:rPr>
      </w:pPr>
      <w:r w:rsidRPr="00EA6731">
        <w:rPr>
          <w:rFonts w:ascii="Helvetica" w:hAnsi="Helvetica" w:cs="Helvetica"/>
          <w:b/>
          <w:lang w:val="en-GB"/>
        </w:rPr>
        <w:t>RRP EUR 179.95</w:t>
      </w:r>
    </w:p>
    <w:p w14:paraId="7103DAA6"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p>
    <w:p w14:paraId="3BE7F8CF"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r w:rsidRPr="00EA6731">
        <w:rPr>
          <w:rFonts w:ascii="Helvetica" w:hAnsi="Helvetica" w:cs="Helvetica"/>
          <w:b/>
          <w:lang w:val="en-GB"/>
        </w:rPr>
        <w:t>uvex dow</w:t>
      </w:r>
      <w:r w:rsidR="00CB644B" w:rsidRPr="00EA6731">
        <w:rPr>
          <w:rFonts w:ascii="Helvetica" w:hAnsi="Helvetica" w:cs="Helvetica"/>
          <w:b/>
          <w:lang w:val="en-GB"/>
        </w:rPr>
        <w:t>n</w:t>
      </w:r>
      <w:r w:rsidRPr="00EA6731">
        <w:rPr>
          <w:rFonts w:ascii="Helvetica" w:hAnsi="Helvetica" w:cs="Helvetica"/>
          <w:b/>
          <w:lang w:val="en-GB"/>
        </w:rPr>
        <w:t>hill 2100 WE: Perfectly styled icons</w:t>
      </w:r>
    </w:p>
    <w:p w14:paraId="4D40E342" w14:textId="77777777" w:rsidR="00516A98" w:rsidRPr="00EA6731" w:rsidRDefault="00090CF7">
      <w:pPr>
        <w:widowControl w:val="0"/>
        <w:tabs>
          <w:tab w:val="left" w:pos="3686"/>
        </w:tabs>
        <w:autoSpaceDE w:val="0"/>
        <w:autoSpaceDN w:val="0"/>
        <w:adjustRightInd w:val="0"/>
        <w:spacing w:line="360" w:lineRule="auto"/>
        <w:ind w:right="45"/>
        <w:jc w:val="both"/>
        <w:outlineLvl w:val="0"/>
        <w:rPr>
          <w:rFonts w:ascii="Helvetica" w:hAnsi="Helvetica" w:cs="Helvetica"/>
          <w:lang w:val="en-GB"/>
        </w:rPr>
      </w:pPr>
      <w:r w:rsidRPr="00EA6731">
        <w:rPr>
          <w:rFonts w:ascii="Helvetica" w:hAnsi="Helvetica" w:cs="Helvetica"/>
          <w:lang w:val="en-GB"/>
        </w:rPr>
        <w:t xml:space="preserve">The uvex downhill 2100 WE model stands for innovative technology, uncompromising protection and feminine design. The top model from the uvex </w:t>
      </w:r>
      <w:r w:rsidRPr="00EA6731">
        <w:rPr>
          <w:rFonts w:ascii="Helvetica" w:hAnsi="Helvetica" w:cs="Helvetica"/>
          <w:lang w:val="en-GB"/>
        </w:rPr>
        <w:lastRenderedPageBreak/>
        <w:t xml:space="preserve">women’s edition </w:t>
      </w:r>
      <w:r w:rsidR="00CB644B" w:rsidRPr="00EA6731">
        <w:rPr>
          <w:rFonts w:ascii="Helvetica" w:hAnsi="Helvetica" w:cs="Helvetica"/>
          <w:lang w:val="en-GB"/>
        </w:rPr>
        <w:t xml:space="preserve">has evolved </w:t>
      </w:r>
      <w:r w:rsidRPr="00EA6731">
        <w:rPr>
          <w:rFonts w:ascii="Helvetica" w:hAnsi="Helvetica" w:cs="Helvetica"/>
          <w:lang w:val="en-GB"/>
        </w:rPr>
        <w:t>what must be the most familiar and successful uvex ski goggles of all time and slots in seamlessly to the success story of the uvex downhill 2000 series. Thanks to the uvex supravision® anti-fog coating, the enlarged field of view is guaranteed to remain mist-free even during intensive downhill manoeuvres. The innovative uvex colorvision® technology enhances colours and contrasts to deliver the ultimate visual experience. The uvex downhill 2100 WE fits in perfectly with a variety of helmet models but harmonises especially well with the sporty uvex ultra pro WE hybrid helmet. Thanks to integrated OTG technology, the uvex downhill 2100 WE also offers spectacle wearers enough space for prescription eyewear.</w:t>
      </w:r>
    </w:p>
    <w:p w14:paraId="4D5B2E72" w14:textId="77777777" w:rsidR="00516A98" w:rsidRPr="00EA6731" w:rsidRDefault="00090CF7">
      <w:pPr>
        <w:widowControl w:val="0"/>
        <w:tabs>
          <w:tab w:val="left" w:pos="3686"/>
        </w:tabs>
        <w:autoSpaceDE w:val="0"/>
        <w:autoSpaceDN w:val="0"/>
        <w:adjustRightInd w:val="0"/>
        <w:spacing w:line="360" w:lineRule="auto"/>
        <w:ind w:right="45"/>
        <w:jc w:val="right"/>
        <w:outlineLvl w:val="0"/>
        <w:rPr>
          <w:rFonts w:ascii="Helvetica" w:hAnsi="Helvetica" w:cs="Helvetica"/>
          <w:b/>
          <w:lang w:val="en-GB"/>
        </w:rPr>
      </w:pPr>
      <w:r w:rsidRPr="00EA6731">
        <w:rPr>
          <w:rFonts w:ascii="Helvetica" w:hAnsi="Helvetica" w:cs="Helvetica"/>
          <w:b/>
          <w:lang w:val="en-GB"/>
        </w:rPr>
        <w:t>RRP EUR 139.95</w:t>
      </w:r>
    </w:p>
    <w:p w14:paraId="3E11B297"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47FD2944"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5624EA72"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14301F6"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2AF1F72"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73563386"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4D039716"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1DC80721"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1DC63231"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578033ED"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C54F8CA"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12D95A97"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37751A6A"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228319E5"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1A852150"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005BB99B"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59EC23FB"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532D489F"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0B47EE55"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618EDBF0" w14:textId="77777777" w:rsidR="00516A98" w:rsidRPr="00EA6731" w:rsidRDefault="00516A98">
      <w:pPr>
        <w:widowControl w:val="0"/>
        <w:tabs>
          <w:tab w:val="left" w:pos="3686"/>
        </w:tabs>
        <w:autoSpaceDE w:val="0"/>
        <w:autoSpaceDN w:val="0"/>
        <w:adjustRightInd w:val="0"/>
        <w:spacing w:line="360" w:lineRule="auto"/>
        <w:ind w:right="45"/>
        <w:jc w:val="both"/>
        <w:outlineLvl w:val="0"/>
        <w:rPr>
          <w:rFonts w:ascii="Helvetica" w:hAnsi="Helvetica" w:cs="Helvetica"/>
          <w:b/>
          <w:lang w:val="en-GB"/>
        </w:rPr>
      </w:pPr>
    </w:p>
    <w:p w14:paraId="409874B5" w14:textId="77777777" w:rsidR="00516A98" w:rsidRPr="00EA6731" w:rsidRDefault="00516A98">
      <w:pPr>
        <w:suppressLineNumbers/>
        <w:spacing w:line="360" w:lineRule="auto"/>
        <w:jc w:val="both"/>
        <w:rPr>
          <w:rFonts w:ascii="Helvetica" w:hAnsi="Helvetica" w:cs="Helvetica"/>
          <w:b/>
          <w:lang w:val="en-GB"/>
        </w:rPr>
      </w:pPr>
    </w:p>
    <w:p w14:paraId="5E41E909" w14:textId="77777777" w:rsidR="00640F2D" w:rsidRPr="00463406" w:rsidRDefault="00640F2D" w:rsidP="00640F2D">
      <w:pPr>
        <w:suppressLineNumbers/>
        <w:tabs>
          <w:tab w:val="left" w:pos="1985"/>
        </w:tabs>
        <w:spacing w:line="360" w:lineRule="auto"/>
        <w:jc w:val="both"/>
        <w:outlineLvl w:val="0"/>
        <w:rPr>
          <w:rFonts w:ascii="Helvetica" w:hAnsi="Helvetica"/>
          <w:b/>
          <w:szCs w:val="28"/>
          <w:lang w:val="en-US"/>
        </w:rPr>
      </w:pPr>
      <w:r w:rsidRPr="00463406">
        <w:rPr>
          <w:rFonts w:ascii="Helvetica" w:hAnsi="Helvetica"/>
          <w:b/>
          <w:szCs w:val="28"/>
          <w:lang w:val="en-US"/>
        </w:rPr>
        <w:lastRenderedPageBreak/>
        <w:t xml:space="preserve">About the uvex group </w:t>
      </w:r>
    </w:p>
    <w:p w14:paraId="2195EBD1" w14:textId="77777777" w:rsidR="00640F2D" w:rsidRPr="00463406" w:rsidRDefault="00640F2D" w:rsidP="00640F2D">
      <w:pPr>
        <w:suppressLineNumbers/>
        <w:spacing w:line="360" w:lineRule="auto"/>
        <w:jc w:val="both"/>
        <w:rPr>
          <w:rFonts w:ascii="Helvetica" w:hAnsi="Helvetica"/>
          <w:szCs w:val="28"/>
          <w:lang w:val="en-US"/>
        </w:rPr>
      </w:pPr>
      <w:r w:rsidRPr="00463406">
        <w:rPr>
          <w:rFonts w:ascii="Helvetica" w:hAnsi="Helvetica"/>
          <w:szCs w:val="28"/>
          <w:lang w:val="en-US"/>
        </w:rPr>
        <w:t xml:space="preserve">The uvex group brings together three globally active companies under one roof: the uvex safety group, the uvex sports group (with uvex sports and ALPINA), and the Filtral group (Filtral and Primetta). The uvex group is represented in 22 countries by 49 subsidiaries but chooses to do most of its manufacturing in Germany. In total, 60% of the company’s 2,900-strong workforce (as at: FY 2019/20) are employed in Germany. uvex is a global partner to international elite sport and equips a host of top athletes. The motto “protecting people” is at the heart of the company’s activities. uvex develops, </w:t>
      </w:r>
      <w:proofErr w:type="gramStart"/>
      <w:r w:rsidRPr="00463406">
        <w:rPr>
          <w:rFonts w:ascii="Helvetica" w:hAnsi="Helvetica"/>
          <w:szCs w:val="28"/>
          <w:lang w:val="en-US"/>
        </w:rPr>
        <w:t>manufactures</w:t>
      </w:r>
      <w:proofErr w:type="gramEnd"/>
      <w:r w:rsidRPr="00463406">
        <w:rPr>
          <w:rFonts w:ascii="Helvetica" w:hAnsi="Helvetica"/>
          <w:szCs w:val="28"/>
          <w:lang w:val="en-US"/>
        </w:rPr>
        <w:t xml:space="preserve"> and distributes products and services for the safety and protection of people at work, in sport and for leisure pursuits</w:t>
      </w:r>
      <w:r w:rsidRPr="00463406">
        <w:rPr>
          <w:rFonts w:ascii="Helvetica" w:hAnsi="Helvetica"/>
          <w:lang w:val="en-US"/>
        </w:rPr>
        <w:t>.</w:t>
      </w:r>
      <w:r w:rsidRPr="00463406">
        <w:rPr>
          <w:rFonts w:ascii="Helvetica" w:hAnsi="Helvetica"/>
          <w:b/>
          <w:color w:val="000000"/>
          <w:sz w:val="20"/>
          <w:szCs w:val="20"/>
          <w:lang w:val="en-US"/>
        </w:rPr>
        <w:t xml:space="preserve"> </w:t>
      </w:r>
    </w:p>
    <w:p w14:paraId="0F8479D6" w14:textId="77777777" w:rsidR="00640F2D" w:rsidRPr="00BC6FD4" w:rsidRDefault="00640F2D" w:rsidP="00640F2D">
      <w:pPr>
        <w:spacing w:line="360" w:lineRule="auto"/>
        <w:jc w:val="both"/>
        <w:rPr>
          <w:rFonts w:ascii="Helvetica" w:hAnsi="Helvetica" w:cs="Helvetica"/>
          <w:lang w:val="en-GB"/>
        </w:rPr>
      </w:pPr>
    </w:p>
    <w:p w14:paraId="6842B01A" w14:textId="77777777" w:rsidR="00640F2D" w:rsidRPr="00BC6FD4" w:rsidRDefault="00640F2D" w:rsidP="00640F2D">
      <w:pPr>
        <w:spacing w:line="360" w:lineRule="auto"/>
        <w:jc w:val="both"/>
        <w:rPr>
          <w:rFonts w:ascii="Helvetica" w:hAnsi="Helvetica" w:cs="Helvetica"/>
          <w:lang w:val="en-GB"/>
        </w:rPr>
      </w:pPr>
    </w:p>
    <w:p w14:paraId="616AB979" w14:textId="77777777" w:rsidR="00640F2D" w:rsidRPr="00BC6FD4" w:rsidRDefault="00640F2D" w:rsidP="00640F2D">
      <w:pPr>
        <w:spacing w:line="360" w:lineRule="auto"/>
        <w:jc w:val="both"/>
        <w:rPr>
          <w:rFonts w:ascii="Helvetica" w:hAnsi="Helvetica" w:cs="Helvetica"/>
          <w:lang w:val="en-GB"/>
        </w:rPr>
      </w:pPr>
    </w:p>
    <w:p w14:paraId="565A439A" w14:textId="77777777" w:rsidR="00640F2D" w:rsidRPr="00BC6FD4" w:rsidRDefault="00640F2D" w:rsidP="00640F2D">
      <w:pPr>
        <w:spacing w:line="360" w:lineRule="auto"/>
        <w:jc w:val="both"/>
        <w:rPr>
          <w:rFonts w:ascii="Helvetica" w:hAnsi="Helvetica" w:cs="Helvetica"/>
          <w:lang w:val="en-GB"/>
        </w:rPr>
      </w:pPr>
    </w:p>
    <w:p w14:paraId="5FE05352" w14:textId="77777777" w:rsidR="00640F2D" w:rsidRPr="00BC6FD4" w:rsidRDefault="00640F2D" w:rsidP="00640F2D">
      <w:pPr>
        <w:suppressLineNumbers/>
        <w:spacing w:line="360" w:lineRule="auto"/>
        <w:ind w:right="566"/>
        <w:jc w:val="center"/>
        <w:outlineLvl w:val="0"/>
        <w:rPr>
          <w:rFonts w:ascii="Helvetica" w:hAnsi="Helvetica" w:cs="Helvetica"/>
          <w:lang w:val="en-GB"/>
        </w:rPr>
      </w:pPr>
      <w:r w:rsidRPr="00BC6FD4">
        <w:rPr>
          <w:rFonts w:ascii="Helvetica" w:hAnsi="Helvetica" w:cs="Helvetica"/>
          <w:b/>
          <w:sz w:val="20"/>
          <w:lang w:val="en-GB"/>
        </w:rPr>
        <w:t>Further information</w:t>
      </w:r>
      <w:r w:rsidRPr="00BC6FD4">
        <w:rPr>
          <w:rFonts w:ascii="Helvetica" w:hAnsi="Helvetica" w:cs="Helvetica"/>
          <w:b/>
          <w:color w:val="000000"/>
          <w:sz w:val="20"/>
          <w:lang w:val="en-GB"/>
        </w:rPr>
        <w:t xml:space="preserve"> </w:t>
      </w:r>
    </w:p>
    <w:p w14:paraId="3BE94B9A" w14:textId="77777777" w:rsidR="00640F2D" w:rsidRPr="00BC6FD4" w:rsidRDefault="00640F2D" w:rsidP="00640F2D">
      <w:pPr>
        <w:suppressLineNumbers/>
        <w:spacing w:line="360" w:lineRule="auto"/>
        <w:ind w:right="566"/>
        <w:jc w:val="center"/>
        <w:outlineLvl w:val="0"/>
        <w:rPr>
          <w:rFonts w:ascii="Helvetica" w:hAnsi="Helvetica" w:cs="Helvetica"/>
          <w:b/>
          <w:color w:val="000000"/>
          <w:sz w:val="20"/>
          <w:lang w:val="en-GB"/>
        </w:rPr>
      </w:pPr>
      <w:r w:rsidRPr="00BC6FD4">
        <w:rPr>
          <w:rFonts w:ascii="Helvetica" w:hAnsi="Helvetica" w:cs="Helvetica"/>
          <w:b/>
          <w:sz w:val="20"/>
          <w:lang w:val="en-GB"/>
        </w:rPr>
        <w:t>as well as text and images for download at:</w:t>
      </w:r>
    </w:p>
    <w:p w14:paraId="0006327C" w14:textId="77777777" w:rsidR="00640F2D" w:rsidRPr="00BC6FD4" w:rsidRDefault="00640F2D" w:rsidP="00640F2D">
      <w:pPr>
        <w:suppressLineNumbers/>
        <w:spacing w:line="360" w:lineRule="auto"/>
        <w:ind w:right="566"/>
        <w:jc w:val="center"/>
        <w:rPr>
          <w:rFonts w:ascii="Helvetica" w:hAnsi="Helvetica" w:cs="Helvetica"/>
          <w:b/>
          <w:color w:val="000000"/>
          <w:sz w:val="20"/>
          <w:lang w:val="en-GB"/>
        </w:rPr>
      </w:pPr>
      <w:r w:rsidRPr="00BC6FD4">
        <w:rPr>
          <w:rStyle w:val="Hyperlink"/>
          <w:rFonts w:ascii="Helvetica" w:hAnsi="Helvetica" w:cs="Helvetica"/>
          <w:b/>
          <w:color w:val="000000"/>
          <w:sz w:val="20"/>
          <w:u w:val="none"/>
          <w:lang w:val="en-GB"/>
        </w:rPr>
        <w:t>www.uvex-sports.com/e</w:t>
      </w:r>
      <w:r>
        <w:rPr>
          <w:rStyle w:val="Hyperlink"/>
          <w:rFonts w:ascii="Helvetica" w:hAnsi="Helvetica" w:cs="Helvetica"/>
          <w:b/>
          <w:color w:val="000000"/>
          <w:sz w:val="20"/>
          <w:u w:val="none"/>
          <w:lang w:val="en-GB"/>
        </w:rPr>
        <w:t>n</w:t>
      </w:r>
      <w:r w:rsidRPr="00BC6FD4">
        <w:rPr>
          <w:rStyle w:val="Hyperlink"/>
          <w:rFonts w:ascii="Helvetica" w:hAnsi="Helvetica" w:cs="Helvetica"/>
          <w:b/>
          <w:color w:val="000000"/>
          <w:sz w:val="20"/>
          <w:u w:val="none"/>
          <w:lang w:val="en-GB"/>
        </w:rPr>
        <w:t>/press</w:t>
      </w:r>
      <w:r>
        <w:rPr>
          <w:rStyle w:val="Hyperlink"/>
          <w:rFonts w:ascii="Helvetica" w:hAnsi="Helvetica" w:cs="Helvetica"/>
          <w:b/>
          <w:color w:val="000000"/>
          <w:sz w:val="20"/>
          <w:u w:val="none"/>
          <w:lang w:val="en-GB"/>
        </w:rPr>
        <w:t>-area</w:t>
      </w:r>
    </w:p>
    <w:p w14:paraId="08CB62DE" w14:textId="77777777" w:rsidR="00640F2D" w:rsidRPr="00BC6FD4" w:rsidRDefault="00640F2D" w:rsidP="00640F2D">
      <w:pPr>
        <w:suppressLineNumbers/>
        <w:tabs>
          <w:tab w:val="left" w:pos="1560"/>
        </w:tabs>
        <w:spacing w:line="360" w:lineRule="auto"/>
        <w:jc w:val="both"/>
        <w:outlineLvl w:val="0"/>
        <w:rPr>
          <w:rFonts w:ascii="Helvetica" w:hAnsi="Helvetica" w:cs="Helvetica"/>
          <w:b/>
          <w:lang w:val="en-GB"/>
        </w:rPr>
      </w:pPr>
    </w:p>
    <w:p w14:paraId="7D9C8B61" w14:textId="77777777" w:rsidR="00640F2D" w:rsidRPr="00BC6FD4" w:rsidRDefault="00640F2D" w:rsidP="00640F2D">
      <w:pPr>
        <w:suppressLineNumbers/>
        <w:tabs>
          <w:tab w:val="left" w:pos="1560"/>
        </w:tabs>
        <w:spacing w:line="360" w:lineRule="auto"/>
        <w:jc w:val="both"/>
        <w:outlineLvl w:val="0"/>
        <w:rPr>
          <w:rFonts w:ascii="Helvetica" w:hAnsi="Helvetica" w:cs="Helvetica"/>
          <w:b/>
          <w:lang w:val="en-GB"/>
        </w:rPr>
      </w:pPr>
    </w:p>
    <w:p w14:paraId="799C0097" w14:textId="77777777" w:rsidR="00640F2D" w:rsidRPr="00BC6FD4" w:rsidRDefault="00640F2D" w:rsidP="00640F2D">
      <w:pPr>
        <w:suppressLineNumbers/>
        <w:tabs>
          <w:tab w:val="left" w:pos="1560"/>
        </w:tabs>
        <w:spacing w:line="360" w:lineRule="auto"/>
        <w:jc w:val="both"/>
        <w:outlineLvl w:val="0"/>
        <w:rPr>
          <w:rFonts w:ascii="Helvetica" w:hAnsi="Helvetica" w:cs="Helvetica"/>
          <w:b/>
          <w:lang w:val="en-GB"/>
        </w:rPr>
      </w:pPr>
    </w:p>
    <w:p w14:paraId="70CF8E53" w14:textId="77777777" w:rsidR="00640F2D" w:rsidRPr="00BC6FD4" w:rsidRDefault="00640F2D" w:rsidP="00640F2D">
      <w:pPr>
        <w:suppressLineNumbers/>
        <w:tabs>
          <w:tab w:val="left" w:pos="1560"/>
        </w:tabs>
        <w:spacing w:line="360" w:lineRule="auto"/>
        <w:jc w:val="both"/>
        <w:outlineLvl w:val="0"/>
        <w:rPr>
          <w:rFonts w:ascii="Helvetica" w:hAnsi="Helvetica" w:cs="Helvetica"/>
          <w:b/>
          <w:lang w:val="en-GB"/>
        </w:rPr>
      </w:pPr>
    </w:p>
    <w:p w14:paraId="6593EE87" w14:textId="77777777" w:rsidR="00640F2D" w:rsidRPr="00BC6FD4" w:rsidRDefault="00640F2D" w:rsidP="00640F2D">
      <w:pPr>
        <w:suppressLineNumbers/>
        <w:tabs>
          <w:tab w:val="left" w:pos="1560"/>
        </w:tabs>
        <w:spacing w:line="360" w:lineRule="auto"/>
        <w:jc w:val="both"/>
        <w:outlineLvl w:val="0"/>
        <w:rPr>
          <w:rFonts w:ascii="Helvetica" w:hAnsi="Helvetica" w:cs="Helvetica"/>
          <w:b/>
          <w:lang w:val="en-GB"/>
        </w:rPr>
      </w:pPr>
    </w:p>
    <w:p w14:paraId="77328BEE" w14:textId="77777777" w:rsidR="00640F2D" w:rsidRPr="00BC6FD4" w:rsidRDefault="00640F2D" w:rsidP="00640F2D">
      <w:pPr>
        <w:suppressLineNumbers/>
        <w:tabs>
          <w:tab w:val="left" w:pos="1560"/>
        </w:tabs>
        <w:spacing w:line="360" w:lineRule="auto"/>
        <w:jc w:val="both"/>
        <w:outlineLvl w:val="0"/>
        <w:rPr>
          <w:rFonts w:ascii="Helvetica" w:hAnsi="Helvetica" w:cs="Helvetica"/>
          <w:b/>
          <w:sz w:val="20"/>
          <w:lang w:val="en-GB"/>
        </w:rPr>
      </w:pPr>
      <w:r w:rsidRPr="00BC6FD4">
        <w:rPr>
          <w:rFonts w:ascii="Helvetica" w:hAnsi="Helvetica" w:cs="Helvetica"/>
          <w:b/>
          <w:sz w:val="20"/>
          <w:lang w:val="en-GB"/>
        </w:rPr>
        <w:t>Press</w:t>
      </w:r>
      <w:r>
        <w:rPr>
          <w:rFonts w:ascii="Helvetica" w:hAnsi="Helvetica" w:cs="Helvetica"/>
          <w:b/>
          <w:sz w:val="20"/>
          <w:lang w:val="en-GB"/>
        </w:rPr>
        <w:t xml:space="preserve"> c</w:t>
      </w:r>
      <w:r w:rsidRPr="00BC6FD4">
        <w:rPr>
          <w:rFonts w:ascii="Helvetica" w:hAnsi="Helvetica" w:cs="Helvetica"/>
          <w:b/>
          <w:sz w:val="20"/>
          <w:lang w:val="en-GB"/>
        </w:rPr>
        <w:t>onta</w:t>
      </w:r>
      <w:r>
        <w:rPr>
          <w:rFonts w:ascii="Helvetica" w:hAnsi="Helvetica" w:cs="Helvetica"/>
          <w:b/>
          <w:sz w:val="20"/>
          <w:lang w:val="en-GB"/>
        </w:rPr>
        <w:t>c</w:t>
      </w:r>
      <w:r w:rsidRPr="00BC6FD4">
        <w:rPr>
          <w:rFonts w:ascii="Helvetica" w:hAnsi="Helvetica" w:cs="Helvetica"/>
          <w:b/>
          <w:sz w:val="20"/>
          <w:lang w:val="en-GB"/>
        </w:rPr>
        <w:t xml:space="preserve">t: </w:t>
      </w:r>
    </w:p>
    <w:p w14:paraId="692F0FF6"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UVEX SPORTS GMBH &amp; Co. KG</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Hansmann PR</w:t>
      </w:r>
    </w:p>
    <w:p w14:paraId="4D843CCA"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Brand Management</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Unit Sport</w:t>
      </w:r>
    </w:p>
    <w:p w14:paraId="651CE4DA"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Tim Spranger</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Thomas Meyer</w:t>
      </w:r>
    </w:p>
    <w:p w14:paraId="20846660"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 xml:space="preserve">Würzburger Str. 154 </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Lipowskystr. 15</w:t>
      </w:r>
    </w:p>
    <w:p w14:paraId="125828ED"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 xml:space="preserve">90766 Fürth </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81373 München</w:t>
      </w:r>
    </w:p>
    <w:p w14:paraId="5B26BA7A"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Germany</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Germany</w:t>
      </w:r>
    </w:p>
    <w:p w14:paraId="77CCC4DE"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Tel.: 0911-9774-4475</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Tel.: 089/360 5499-25</w:t>
      </w:r>
    </w:p>
    <w:p w14:paraId="05A95DBB"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Fax: 0911-9774-4457</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Fax: 089/3605499-33</w:t>
      </w:r>
    </w:p>
    <w:p w14:paraId="4D7D83C2" w14:textId="77777777" w:rsidR="00640F2D" w:rsidRPr="00BC6FD4"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t.spranger@uvex.de</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t.meyer@hansmannpr.de</w:t>
      </w:r>
    </w:p>
    <w:p w14:paraId="03D0A9F3" w14:textId="34332A37" w:rsidR="00090CF7" w:rsidRPr="00EA6731" w:rsidRDefault="00640F2D" w:rsidP="00640F2D">
      <w:pPr>
        <w:suppressLineNumbers/>
        <w:tabs>
          <w:tab w:val="left" w:pos="1560"/>
        </w:tabs>
        <w:spacing w:line="360" w:lineRule="auto"/>
        <w:jc w:val="both"/>
        <w:rPr>
          <w:rFonts w:ascii="Helvetica" w:hAnsi="Helvetica" w:cs="Helvetica"/>
          <w:sz w:val="20"/>
          <w:lang w:val="en-GB"/>
        </w:rPr>
      </w:pPr>
      <w:r w:rsidRPr="00BC6FD4">
        <w:rPr>
          <w:rFonts w:ascii="Helvetica" w:hAnsi="Helvetica" w:cs="Helvetica"/>
          <w:sz w:val="20"/>
          <w:lang w:val="en-GB"/>
        </w:rPr>
        <w:t>www.uvex-sports.com</w:t>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r>
      <w:r w:rsidRPr="00BC6FD4">
        <w:rPr>
          <w:rFonts w:ascii="Helvetica" w:hAnsi="Helvetica" w:cs="Helvetica"/>
          <w:sz w:val="20"/>
          <w:lang w:val="en-GB"/>
        </w:rPr>
        <w:tab/>
        <w:t>www.hansmannpr.de</w:t>
      </w:r>
    </w:p>
    <w:sectPr w:rsidR="00090CF7" w:rsidRPr="00EA6731">
      <w:headerReference w:type="default" r:id="rId7"/>
      <w:footerReference w:type="default" r:id="rId8"/>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89623" w14:textId="77777777" w:rsidR="00587D04" w:rsidRDefault="00587D04">
      <w:r>
        <w:separator/>
      </w:r>
    </w:p>
  </w:endnote>
  <w:endnote w:type="continuationSeparator" w:id="0">
    <w:p w14:paraId="35F6F47D" w14:textId="77777777" w:rsidR="00587D04" w:rsidRDefault="00587D04">
      <w:r>
        <w:continuationSeparator/>
      </w:r>
    </w:p>
  </w:endnote>
  <w:endnote w:type="continuationNotice" w:id="1">
    <w:p w14:paraId="5E7E4E8C" w14:textId="77777777" w:rsidR="00587D04" w:rsidRDefault="00587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000" w:firstRow="0" w:lastRow="0" w:firstColumn="0" w:lastColumn="0" w:noHBand="0" w:noVBand="0"/>
    </w:tblPr>
    <w:tblGrid>
      <w:gridCol w:w="3020"/>
      <w:gridCol w:w="3020"/>
      <w:gridCol w:w="3020"/>
    </w:tblGrid>
    <w:tr w:rsidR="00516A98" w14:paraId="68E49D28" w14:textId="77777777">
      <w:tc>
        <w:tcPr>
          <w:tcW w:w="3020" w:type="dxa"/>
        </w:tcPr>
        <w:p w14:paraId="6D308D1F" w14:textId="77777777" w:rsidR="00516A98" w:rsidRDefault="00516A98">
          <w:pPr>
            <w:pStyle w:val="Kopfzeile"/>
            <w:ind w:left="-115"/>
          </w:pPr>
        </w:p>
      </w:tc>
      <w:tc>
        <w:tcPr>
          <w:tcW w:w="3020" w:type="dxa"/>
        </w:tcPr>
        <w:p w14:paraId="7AA2DA6A" w14:textId="77777777" w:rsidR="00516A98" w:rsidRDefault="00516A98">
          <w:pPr>
            <w:pStyle w:val="Kopfzeile"/>
            <w:jc w:val="center"/>
          </w:pPr>
        </w:p>
      </w:tc>
      <w:tc>
        <w:tcPr>
          <w:tcW w:w="3020" w:type="dxa"/>
        </w:tcPr>
        <w:p w14:paraId="54A213F6" w14:textId="77777777" w:rsidR="00516A98" w:rsidRDefault="00516A98">
          <w:pPr>
            <w:pStyle w:val="Kopfzeile"/>
            <w:ind w:right="-115"/>
            <w:jc w:val="right"/>
          </w:pPr>
        </w:p>
      </w:tc>
    </w:tr>
  </w:tbl>
  <w:p w14:paraId="256DEABD" w14:textId="77777777" w:rsidR="00516A98" w:rsidRDefault="00516A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DB7915" w14:textId="77777777" w:rsidR="00587D04" w:rsidRDefault="00587D04">
      <w:r>
        <w:separator/>
      </w:r>
    </w:p>
  </w:footnote>
  <w:footnote w:type="continuationSeparator" w:id="0">
    <w:p w14:paraId="30975870" w14:textId="77777777" w:rsidR="00587D04" w:rsidRDefault="00587D04">
      <w:r>
        <w:continuationSeparator/>
      </w:r>
    </w:p>
  </w:footnote>
  <w:footnote w:type="continuationNotice" w:id="1">
    <w:p w14:paraId="6213E8E0" w14:textId="77777777" w:rsidR="00587D04" w:rsidRDefault="00587D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DEDE6" w14:textId="77777777" w:rsidR="00516A98" w:rsidRDefault="00BD330D">
    <w:pPr>
      <w:pStyle w:val="Kopfzeile"/>
    </w:pPr>
    <w:r>
      <w:rPr>
        <w:noProof/>
        <w:snapToGrid/>
        <w:sz w:val="20"/>
      </w:rPr>
      <w:drawing>
        <wp:anchor distT="0" distB="0" distL="114300" distR="114300" simplePos="0" relativeHeight="251657728" behindDoc="1" locked="0" layoutInCell="1" allowOverlap="1" wp14:anchorId="3AF503CD" wp14:editId="649FAF61">
          <wp:simplePos x="0" y="0"/>
          <wp:positionH relativeFrom="column">
            <wp:posOffset>-909320</wp:posOffset>
          </wp:positionH>
          <wp:positionV relativeFrom="paragraph">
            <wp:posOffset>-459105</wp:posOffset>
          </wp:positionV>
          <wp:extent cx="7559040" cy="10692130"/>
          <wp:effectExtent l="0" t="0" r="381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 w15:restartNumberingAfterBreak="0">
    <w:nsid w:val="15854876"/>
    <w:multiLevelType w:val="hybridMultilevel"/>
    <w:tmpl w:val="5B065A5C"/>
    <w:lvl w:ilvl="0" w:tplc="094E41B6">
      <w:start w:val="1"/>
      <w:numFmt w:val="bullet"/>
      <w:lvlText w:val="-"/>
      <w:lvlJc w:val="left"/>
      <w:pPr>
        <w:tabs>
          <w:tab w:val="num" w:pos="720"/>
        </w:tabs>
        <w:ind w:left="720" w:hanging="360"/>
      </w:pPr>
      <w:rPr>
        <w:rFonts w:ascii="Times New Roman" w:hAnsi="Times New Roman" w:cs="Times New Roman" w:hint="default"/>
      </w:rPr>
    </w:lvl>
    <w:lvl w:ilvl="1" w:tplc="625CB894">
      <w:start w:val="1"/>
      <w:numFmt w:val="bullet"/>
      <w:lvlText w:val="-"/>
      <w:lvlJc w:val="left"/>
      <w:pPr>
        <w:tabs>
          <w:tab w:val="num" w:pos="1440"/>
        </w:tabs>
        <w:ind w:left="1440" w:hanging="360"/>
      </w:pPr>
      <w:rPr>
        <w:rFonts w:ascii="Times New Roman" w:hAnsi="Times New Roman" w:cs="Times New Roman" w:hint="default"/>
      </w:rPr>
    </w:lvl>
    <w:lvl w:ilvl="2" w:tplc="8A322478">
      <w:start w:val="1"/>
      <w:numFmt w:val="bullet"/>
      <w:lvlText w:val="-"/>
      <w:lvlJc w:val="left"/>
      <w:pPr>
        <w:tabs>
          <w:tab w:val="num" w:pos="2160"/>
        </w:tabs>
        <w:ind w:left="2160" w:hanging="360"/>
      </w:pPr>
      <w:rPr>
        <w:rFonts w:ascii="Times New Roman" w:hAnsi="Times New Roman" w:cs="Times New Roman" w:hint="default"/>
      </w:rPr>
    </w:lvl>
    <w:lvl w:ilvl="3" w:tplc="7786D4B2">
      <w:start w:val="1"/>
      <w:numFmt w:val="bullet"/>
      <w:lvlText w:val="-"/>
      <w:lvlJc w:val="left"/>
      <w:pPr>
        <w:tabs>
          <w:tab w:val="num" w:pos="2880"/>
        </w:tabs>
        <w:ind w:left="2880" w:hanging="360"/>
      </w:pPr>
      <w:rPr>
        <w:rFonts w:ascii="Times New Roman" w:hAnsi="Times New Roman" w:cs="Times New Roman" w:hint="default"/>
      </w:rPr>
    </w:lvl>
    <w:lvl w:ilvl="4" w:tplc="71F65664">
      <w:start w:val="1"/>
      <w:numFmt w:val="bullet"/>
      <w:lvlText w:val="-"/>
      <w:lvlJc w:val="left"/>
      <w:pPr>
        <w:tabs>
          <w:tab w:val="num" w:pos="3600"/>
        </w:tabs>
        <w:ind w:left="3600" w:hanging="360"/>
      </w:pPr>
      <w:rPr>
        <w:rFonts w:ascii="Times New Roman" w:hAnsi="Times New Roman" w:cs="Times New Roman" w:hint="default"/>
      </w:rPr>
    </w:lvl>
    <w:lvl w:ilvl="5" w:tplc="9432D746">
      <w:start w:val="1"/>
      <w:numFmt w:val="bullet"/>
      <w:lvlText w:val="-"/>
      <w:lvlJc w:val="left"/>
      <w:pPr>
        <w:tabs>
          <w:tab w:val="num" w:pos="4320"/>
        </w:tabs>
        <w:ind w:left="4320" w:hanging="360"/>
      </w:pPr>
      <w:rPr>
        <w:rFonts w:ascii="Times New Roman" w:hAnsi="Times New Roman" w:cs="Times New Roman" w:hint="default"/>
      </w:rPr>
    </w:lvl>
    <w:lvl w:ilvl="6" w:tplc="54523F46">
      <w:start w:val="1"/>
      <w:numFmt w:val="bullet"/>
      <w:lvlText w:val="-"/>
      <w:lvlJc w:val="left"/>
      <w:pPr>
        <w:tabs>
          <w:tab w:val="num" w:pos="5040"/>
        </w:tabs>
        <w:ind w:left="5040" w:hanging="360"/>
      </w:pPr>
      <w:rPr>
        <w:rFonts w:ascii="Times New Roman" w:hAnsi="Times New Roman" w:cs="Times New Roman" w:hint="default"/>
      </w:rPr>
    </w:lvl>
    <w:lvl w:ilvl="7" w:tplc="F51851DE">
      <w:start w:val="1"/>
      <w:numFmt w:val="bullet"/>
      <w:lvlText w:val="-"/>
      <w:lvlJc w:val="left"/>
      <w:pPr>
        <w:tabs>
          <w:tab w:val="num" w:pos="5760"/>
        </w:tabs>
        <w:ind w:left="5760" w:hanging="360"/>
      </w:pPr>
      <w:rPr>
        <w:rFonts w:ascii="Times New Roman" w:hAnsi="Times New Roman" w:cs="Times New Roman" w:hint="default"/>
      </w:rPr>
    </w:lvl>
    <w:lvl w:ilvl="8" w:tplc="03C277BE">
      <w:start w:val="1"/>
      <w:numFmt w:val="bullet"/>
      <w:lvlText w:val="-"/>
      <w:lvlJc w:val="left"/>
      <w:pPr>
        <w:tabs>
          <w:tab w:val="num" w:pos="6480"/>
        </w:tabs>
        <w:ind w:left="6480" w:hanging="360"/>
      </w:pPr>
      <w:rPr>
        <w:rFonts w:ascii="Times New Roman" w:hAnsi="Times New Roman" w:cs="Times New Roman" w:hint="default"/>
      </w:rPr>
    </w:lvl>
  </w:abstractNum>
  <w:abstractNum w:abstractNumId="2" w15:restartNumberingAfterBreak="0">
    <w:nsid w:val="22264EC5"/>
    <w:multiLevelType w:val="hybridMultilevel"/>
    <w:tmpl w:val="38603A08"/>
    <w:lvl w:ilvl="0" w:tplc="04070001">
      <w:start w:val="1"/>
      <w:numFmt w:val="bullet"/>
      <w:lvlText w:val=""/>
      <w:lvlJc w:val="left"/>
      <w:pPr>
        <w:ind w:left="1428" w:hanging="360"/>
      </w:pPr>
      <w:rPr>
        <w:rFonts w:ascii="Symbol" w:hAnsi="Symbol" w:cs="Times New Roman"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cs="Times New Roman" w:hint="default"/>
      </w:rPr>
    </w:lvl>
    <w:lvl w:ilvl="3" w:tplc="04070001">
      <w:start w:val="1"/>
      <w:numFmt w:val="bullet"/>
      <w:lvlText w:val=""/>
      <w:lvlJc w:val="left"/>
      <w:pPr>
        <w:ind w:left="3588" w:hanging="360"/>
      </w:pPr>
      <w:rPr>
        <w:rFonts w:ascii="Symbol" w:hAnsi="Symbol" w:cs="Times New Roman"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cs="Times New Roman" w:hint="default"/>
      </w:rPr>
    </w:lvl>
    <w:lvl w:ilvl="6" w:tplc="04070001">
      <w:start w:val="1"/>
      <w:numFmt w:val="bullet"/>
      <w:lvlText w:val=""/>
      <w:lvlJc w:val="left"/>
      <w:pPr>
        <w:ind w:left="5748" w:hanging="360"/>
      </w:pPr>
      <w:rPr>
        <w:rFonts w:ascii="Symbol" w:hAnsi="Symbol" w:cs="Times New Roman"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cs="Times New Roman" w:hint="default"/>
      </w:rPr>
    </w:lvl>
  </w:abstractNum>
  <w:abstractNum w:abstractNumId="3" w15:restartNumberingAfterBreak="0">
    <w:nsid w:val="433B616F"/>
    <w:multiLevelType w:val="hybridMultilevel"/>
    <w:tmpl w:val="77CC69D2"/>
    <w:lvl w:ilvl="0" w:tplc="1362EF48">
      <w:start w:val="1"/>
      <w:numFmt w:val="bullet"/>
      <w:lvlText w:val="-"/>
      <w:lvlJc w:val="left"/>
      <w:pPr>
        <w:tabs>
          <w:tab w:val="num" w:pos="720"/>
        </w:tabs>
        <w:ind w:left="720" w:hanging="360"/>
      </w:pPr>
      <w:rPr>
        <w:rFonts w:ascii="Times New Roman" w:hAnsi="Times New Roman" w:cs="Times New Roman" w:hint="default"/>
      </w:rPr>
    </w:lvl>
    <w:lvl w:ilvl="1" w:tplc="3978FE56">
      <w:start w:val="1"/>
      <w:numFmt w:val="bullet"/>
      <w:lvlText w:val="-"/>
      <w:lvlJc w:val="left"/>
      <w:pPr>
        <w:tabs>
          <w:tab w:val="num" w:pos="1440"/>
        </w:tabs>
        <w:ind w:left="1440" w:hanging="360"/>
      </w:pPr>
      <w:rPr>
        <w:rFonts w:ascii="Times New Roman" w:hAnsi="Times New Roman" w:cs="Times New Roman" w:hint="default"/>
      </w:rPr>
    </w:lvl>
    <w:lvl w:ilvl="2" w:tplc="E64CAB48">
      <w:start w:val="1"/>
      <w:numFmt w:val="bullet"/>
      <w:lvlText w:val="-"/>
      <w:lvlJc w:val="left"/>
      <w:pPr>
        <w:tabs>
          <w:tab w:val="num" w:pos="2160"/>
        </w:tabs>
        <w:ind w:left="2160" w:hanging="360"/>
      </w:pPr>
      <w:rPr>
        <w:rFonts w:ascii="Times New Roman" w:hAnsi="Times New Roman" w:cs="Times New Roman" w:hint="default"/>
      </w:rPr>
    </w:lvl>
    <w:lvl w:ilvl="3" w:tplc="8D6276D2">
      <w:start w:val="1"/>
      <w:numFmt w:val="bullet"/>
      <w:lvlText w:val="-"/>
      <w:lvlJc w:val="left"/>
      <w:pPr>
        <w:tabs>
          <w:tab w:val="num" w:pos="2880"/>
        </w:tabs>
        <w:ind w:left="2880" w:hanging="360"/>
      </w:pPr>
      <w:rPr>
        <w:rFonts w:ascii="Times New Roman" w:hAnsi="Times New Roman" w:cs="Times New Roman" w:hint="default"/>
      </w:rPr>
    </w:lvl>
    <w:lvl w:ilvl="4" w:tplc="D9260A62">
      <w:start w:val="1"/>
      <w:numFmt w:val="bullet"/>
      <w:lvlText w:val="-"/>
      <w:lvlJc w:val="left"/>
      <w:pPr>
        <w:tabs>
          <w:tab w:val="num" w:pos="3600"/>
        </w:tabs>
        <w:ind w:left="3600" w:hanging="360"/>
      </w:pPr>
      <w:rPr>
        <w:rFonts w:ascii="Times New Roman" w:hAnsi="Times New Roman" w:cs="Times New Roman" w:hint="default"/>
      </w:rPr>
    </w:lvl>
    <w:lvl w:ilvl="5" w:tplc="BEA0874C">
      <w:start w:val="1"/>
      <w:numFmt w:val="bullet"/>
      <w:lvlText w:val="-"/>
      <w:lvlJc w:val="left"/>
      <w:pPr>
        <w:tabs>
          <w:tab w:val="num" w:pos="4320"/>
        </w:tabs>
        <w:ind w:left="4320" w:hanging="360"/>
      </w:pPr>
      <w:rPr>
        <w:rFonts w:ascii="Times New Roman" w:hAnsi="Times New Roman" w:cs="Times New Roman" w:hint="default"/>
      </w:rPr>
    </w:lvl>
    <w:lvl w:ilvl="6" w:tplc="CE4A7B22">
      <w:start w:val="1"/>
      <w:numFmt w:val="bullet"/>
      <w:lvlText w:val="-"/>
      <w:lvlJc w:val="left"/>
      <w:pPr>
        <w:tabs>
          <w:tab w:val="num" w:pos="5040"/>
        </w:tabs>
        <w:ind w:left="5040" w:hanging="360"/>
      </w:pPr>
      <w:rPr>
        <w:rFonts w:ascii="Times New Roman" w:hAnsi="Times New Roman" w:cs="Times New Roman" w:hint="default"/>
      </w:rPr>
    </w:lvl>
    <w:lvl w:ilvl="7" w:tplc="545A8D50">
      <w:start w:val="1"/>
      <w:numFmt w:val="bullet"/>
      <w:lvlText w:val="-"/>
      <w:lvlJc w:val="left"/>
      <w:pPr>
        <w:tabs>
          <w:tab w:val="num" w:pos="5760"/>
        </w:tabs>
        <w:ind w:left="5760" w:hanging="360"/>
      </w:pPr>
      <w:rPr>
        <w:rFonts w:ascii="Times New Roman" w:hAnsi="Times New Roman" w:cs="Times New Roman" w:hint="default"/>
      </w:rPr>
    </w:lvl>
    <w:lvl w:ilvl="8" w:tplc="D926125E">
      <w:start w:val="1"/>
      <w:numFmt w:val="bullet"/>
      <w:lvlText w:val="-"/>
      <w:lvlJc w:val="left"/>
      <w:pPr>
        <w:tabs>
          <w:tab w:val="num" w:pos="6480"/>
        </w:tabs>
        <w:ind w:left="6480" w:hanging="360"/>
      </w:pPr>
      <w:rPr>
        <w:rFonts w:ascii="Times New Roman" w:hAnsi="Times New Roman"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08"/>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330D"/>
    <w:rsid w:val="00090CF7"/>
    <w:rsid w:val="00516A98"/>
    <w:rsid w:val="00587D04"/>
    <w:rsid w:val="00640F2D"/>
    <w:rsid w:val="00700529"/>
    <w:rsid w:val="00A77F07"/>
    <w:rsid w:val="00BD330D"/>
    <w:rsid w:val="00CB644B"/>
    <w:rsid w:val="00EA67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D76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napToGrid w:val="0"/>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rPr>
      <w:sz w:val="18"/>
    </w:rPr>
  </w:style>
  <w:style w:type="character" w:customStyle="1" w:styleId="SprechblasentextZchn">
    <w:name w:val="Sprechblasentext Zchn"/>
    <w:rPr>
      <w:rFonts w:ascii="Times New Roman" w:hAnsi="Times New Roman" w:cs="Times New Roman"/>
      <w:sz w:val="18"/>
    </w:rPr>
  </w:style>
  <w:style w:type="paragraph" w:styleId="Kopfzeile">
    <w:name w:val="header"/>
    <w:basedOn w:val="Standard"/>
    <w:semiHidden/>
    <w:pPr>
      <w:tabs>
        <w:tab w:val="center" w:pos="4536"/>
        <w:tab w:val="right" w:pos="9072"/>
      </w:tabs>
    </w:pPr>
  </w:style>
  <w:style w:type="character" w:customStyle="1" w:styleId="KopfzeileZchn">
    <w:name w:val="Kopfzeile Zchn"/>
    <w:basedOn w:val="Absatz-Standardschriftart"/>
  </w:style>
  <w:style w:type="paragraph" w:styleId="Fuzeile">
    <w:name w:val="footer"/>
    <w:basedOn w:val="Standard"/>
    <w:semiHidden/>
    <w:pPr>
      <w:tabs>
        <w:tab w:val="center" w:pos="4536"/>
        <w:tab w:val="right" w:pos="9072"/>
      </w:tabs>
    </w:pPr>
  </w:style>
  <w:style w:type="character" w:customStyle="1" w:styleId="FuzeileZchn">
    <w:name w:val="Fußzeile Zchn"/>
    <w:basedOn w:val="Absatz-Standardschriftart"/>
  </w:style>
  <w:style w:type="character" w:styleId="Hyperlink">
    <w:name w:val="Hyperlink"/>
    <w:basedOn w:val="Absatz-Standardschriftart"/>
    <w:semiHidden/>
    <w:rPr>
      <w:color w:val="0000FF"/>
      <w:u w:val="single"/>
    </w:rPr>
  </w:style>
  <w:style w:type="paragraph" w:customStyle="1" w:styleId="Standa1">
    <w:name w:val="Standa1"/>
    <w:rPr>
      <w:snapToGrid w:val="0"/>
      <w:sz w:val="24"/>
      <w:szCs w:val="24"/>
      <w:lang w:val="de-DE" w:eastAsia="de-DE"/>
    </w:rPr>
  </w:style>
  <w:style w:type="character" w:styleId="Kommentarzeichen">
    <w:name w:val="annotation reference"/>
    <w:basedOn w:val="Absatz-Standardschriftart"/>
    <w:semiHidden/>
    <w:rPr>
      <w:sz w:val="18"/>
    </w:rPr>
  </w:style>
  <w:style w:type="paragraph" w:styleId="Kommentartext">
    <w:name w:val="annotation text"/>
    <w:basedOn w:val="Standard"/>
    <w:semiHidden/>
  </w:style>
  <w:style w:type="character" w:customStyle="1" w:styleId="KommentartextZchn">
    <w:name w:val="Kommentartext Zchn"/>
    <w:rPr>
      <w:sz w:val="24"/>
    </w:rPr>
  </w:style>
  <w:style w:type="paragraph" w:styleId="Kommentarthema">
    <w:name w:val="annotation subject"/>
    <w:basedOn w:val="Kommentartext"/>
    <w:next w:val="Kommentartext"/>
    <w:rPr>
      <w:b/>
      <w:sz w:val="20"/>
    </w:rPr>
  </w:style>
  <w:style w:type="character" w:customStyle="1" w:styleId="KommentarthemaZchn">
    <w:name w:val="Kommentarthema Zchn"/>
    <w:rPr>
      <w:b/>
      <w:sz w:val="24"/>
    </w:rPr>
  </w:style>
  <w:style w:type="paragraph" w:styleId="Listenabsatz">
    <w:name w:val="List Paragraph"/>
    <w:basedOn w:val="Standard"/>
    <w:qFormat/>
    <w:pPr>
      <w:ind w:left="720"/>
    </w:pPr>
  </w:style>
  <w:style w:type="paragraph" w:styleId="StandardWeb">
    <w:name w:val="Normal (Web)"/>
    <w:basedOn w:val="Standard"/>
    <w:semiHidden/>
    <w:pPr>
      <w:spacing w:before="100" w:beforeAutospacing="1" w:after="100" w:afterAutospacing="1"/>
    </w:pPr>
  </w:style>
  <w:style w:type="paragraph" w:styleId="berarbeitung">
    <w:name w:val="Revision"/>
    <w:hidden/>
    <w:rPr>
      <w:snapToGrid w:val="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0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5054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Wherever we ride: the highlights of the uvex women's edition</vt:lpstr>
    </vt:vector>
  </TitlesOfParts>
  <Company>Microsoft</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Wherever we ride: the highlights of the uvex women's edition</dc:title>
  <dc:creator>Saskia</dc:creator>
  <cp:lastModifiedBy>Thomas Meyer - Hansmann PR</cp:lastModifiedBy>
  <cp:revision>3</cp:revision>
  <cp:lastPrinted>2020-01-17T14:37:00Z</cp:lastPrinted>
  <dcterms:created xsi:type="dcterms:W3CDTF">2021-01-28T05:57:00Z</dcterms:created>
  <dcterms:modified xsi:type="dcterms:W3CDTF">2021-01-28T11:20:00Z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