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5450" w14:textId="77777777" w:rsidR="00A2051D" w:rsidRPr="00826231" w:rsidRDefault="00A2051D">
      <w:pPr>
        <w:spacing w:line="360" w:lineRule="auto"/>
        <w:rPr>
          <w:rFonts w:ascii="Helvetica" w:hAnsi="Helvetica" w:cs="Helvetica"/>
          <w:b/>
          <w:bCs/>
          <w:sz w:val="32"/>
          <w:szCs w:val="32"/>
          <w:lang w:val="en-GB"/>
        </w:rPr>
      </w:pPr>
    </w:p>
    <w:p w14:paraId="081B4148"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sz w:val="32"/>
          <w:szCs w:val="32"/>
          <w:lang w:val="en-GB"/>
        </w:rPr>
        <w:t>Feminine. Refined. Stylish</w:t>
      </w:r>
      <w:r w:rsidR="00F30724" w:rsidRPr="00826231">
        <w:rPr>
          <w:rFonts w:ascii="Helvetica" w:hAnsi="Helvetica" w:cs="Helvetica"/>
          <w:b/>
          <w:bCs/>
          <w:sz w:val="32"/>
          <w:szCs w:val="32"/>
          <w:lang w:val="en-GB"/>
        </w:rPr>
        <w:t xml:space="preserve"> – </w:t>
      </w:r>
      <w:r w:rsidRPr="00826231">
        <w:rPr>
          <w:rFonts w:ascii="Helvetica" w:hAnsi="Helvetica" w:cs="Helvetica"/>
          <w:b/>
          <w:bCs/>
          <w:sz w:val="32"/>
          <w:szCs w:val="32"/>
          <w:lang w:val="en-GB"/>
        </w:rPr>
        <w:t>uvex women’s edition</w:t>
      </w:r>
    </w:p>
    <w:p w14:paraId="18A40DD2"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 xml:space="preserve">The helmets of the uvex women’s edition meet supreme standards of design, functionality and safety. Designed for women who know what they want, the slim-fitting uvex rise cc WE road bike helmet and the ultra-lightweight uvex city 4 WE city helmet impress all down the line. </w:t>
      </w:r>
    </w:p>
    <w:p w14:paraId="68B300A3" w14:textId="77777777" w:rsidR="00A2051D" w:rsidRPr="00826231" w:rsidRDefault="00A2051D">
      <w:pPr>
        <w:spacing w:line="360" w:lineRule="auto"/>
        <w:rPr>
          <w:rFonts w:ascii="Helvetica" w:hAnsi="Helvetica" w:cs="Helvetica"/>
          <w:b/>
          <w:bCs/>
          <w:lang w:val="en-GB"/>
        </w:rPr>
      </w:pPr>
    </w:p>
    <w:p w14:paraId="362C54C4" w14:textId="77777777" w:rsidR="00A2051D" w:rsidRPr="00826231" w:rsidRDefault="00DD3231">
      <w:pPr>
        <w:spacing w:line="360" w:lineRule="auto"/>
        <w:rPr>
          <w:rFonts w:ascii="Helvetica" w:hAnsi="Helvetica" w:cs="Helvetica"/>
          <w:lang w:val="en-GB"/>
        </w:rPr>
      </w:pPr>
      <w:r w:rsidRPr="00826231">
        <w:rPr>
          <w:rFonts w:ascii="Helvetica" w:hAnsi="Helvetica" w:cs="Helvetica"/>
          <w:lang w:val="en-GB"/>
        </w:rPr>
        <w:t>The uvex women’s edition follows its own rules of the game. In fact, as do all women who have their feet planted firmly on the ground and do not simply bow to conventions. Whether on a city trip or road bike tour, alone or with friends, in casual wear or cycling gear – the individual looks to be seen every day on cycle paths and roads are just as finely nuanced as cycling itself. However, the expectations placed on modern bike helmets have risen significantly. They have to provide the perfect match for an outfit at all times yet skilfully bridge the gap between safety equipment and lifestyle accessory. And this is precisely what the helmets of the uvex women’s edition do, a collection with finely adapted designs distinguished by feminine styling and dedicated exclusively to women.</w:t>
      </w:r>
    </w:p>
    <w:p w14:paraId="5DBCBE17" w14:textId="77777777" w:rsidR="00A2051D" w:rsidRPr="00826231" w:rsidRDefault="00A2051D">
      <w:pPr>
        <w:spacing w:line="360" w:lineRule="auto"/>
        <w:rPr>
          <w:rFonts w:ascii="Helvetica" w:hAnsi="Helvetica" w:cs="Helvetica"/>
          <w:lang w:val="en-GB"/>
        </w:rPr>
      </w:pPr>
    </w:p>
    <w:p w14:paraId="2CD55EDC"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Uncompromising performance: uvex rise cc WE</w:t>
      </w:r>
    </w:p>
    <w:p w14:paraId="10A4E3FC" w14:textId="77777777" w:rsidR="00A2051D" w:rsidRPr="00826231" w:rsidRDefault="00DD3231">
      <w:pPr>
        <w:spacing w:line="360" w:lineRule="auto"/>
        <w:rPr>
          <w:rFonts w:ascii="Helvetica" w:hAnsi="Helvetica" w:cs="Helvetica"/>
          <w:lang w:val="en-GB"/>
        </w:rPr>
      </w:pPr>
      <w:r w:rsidRPr="00826231">
        <w:rPr>
          <w:rFonts w:ascii="Arial" w:hAnsi="Arial" w:cs="Arial"/>
          <w:lang w:val="en-GB"/>
        </w:rPr>
        <w:t>A new personal best calls for road cyclists to pull out all the stops and test their own limits.</w:t>
      </w:r>
      <w:r w:rsidRPr="00826231">
        <w:rPr>
          <w:rFonts w:ascii="Helvetica" w:hAnsi="Helvetica" w:cs="Helvetica"/>
          <w:lang w:val="en-GB"/>
        </w:rPr>
        <w:t xml:space="preserve"> The uvex rise cc WE is the perfect helmet for women road cyclists in search of top performances, when they have to rely 100 per cent  on their equipment. Perfection in design and top function play a crucial role here as well. And this is precisely what makes the uvex rise cc WE stand out. The ultra-modern road cycling helmet combines a super-lightweight double inmould design with clear contours, large ventilation channels, fast-drying padding and a pronounced rear section for improved protection at the back of the head. The anatomic IAS system adjusts the helmet to fit. One especially clever feature is the docking port for </w:t>
      </w:r>
      <w:r w:rsidR="00F30724" w:rsidRPr="00826231">
        <w:rPr>
          <w:rFonts w:ascii="Helvetica" w:hAnsi="Helvetica" w:cs="Helvetica"/>
          <w:lang w:val="en-GB"/>
        </w:rPr>
        <w:t xml:space="preserve">securely </w:t>
      </w:r>
      <w:r w:rsidRPr="00826231">
        <w:rPr>
          <w:rFonts w:ascii="Helvetica" w:hAnsi="Helvetica" w:cs="Helvetica"/>
          <w:lang w:val="en-GB"/>
        </w:rPr>
        <w:t>storing cycling glasses.</w:t>
      </w:r>
    </w:p>
    <w:p w14:paraId="20CAE7A8" w14:textId="77777777" w:rsidR="00A2051D" w:rsidRPr="00826231" w:rsidRDefault="00A2051D">
      <w:pPr>
        <w:spacing w:line="360" w:lineRule="auto"/>
        <w:rPr>
          <w:rFonts w:ascii="Helvetica" w:hAnsi="Helvetica" w:cs="Helvetica"/>
          <w:b/>
          <w:bCs/>
          <w:lang w:val="en-GB"/>
        </w:rPr>
      </w:pPr>
    </w:p>
    <w:p w14:paraId="2325D8D9" w14:textId="77777777" w:rsidR="00A2051D" w:rsidRPr="00826231" w:rsidRDefault="00A2051D">
      <w:pPr>
        <w:spacing w:line="360" w:lineRule="auto"/>
        <w:rPr>
          <w:rFonts w:ascii="Helvetica" w:hAnsi="Helvetica" w:cs="Helvetica"/>
          <w:b/>
          <w:bCs/>
          <w:lang w:val="en-GB"/>
        </w:rPr>
      </w:pPr>
    </w:p>
    <w:p w14:paraId="7DFCB4E0" w14:textId="77777777" w:rsidR="00A2051D" w:rsidRPr="00826231" w:rsidRDefault="00A2051D">
      <w:pPr>
        <w:spacing w:line="360" w:lineRule="auto"/>
        <w:rPr>
          <w:rFonts w:ascii="Helvetica" w:hAnsi="Helvetica" w:cs="Helvetica"/>
          <w:b/>
          <w:bCs/>
          <w:lang w:val="en-GB"/>
        </w:rPr>
      </w:pPr>
    </w:p>
    <w:p w14:paraId="62B3F07B" w14:textId="77777777" w:rsidR="00A2051D" w:rsidRPr="00826231" w:rsidRDefault="00DD3231">
      <w:pPr>
        <w:spacing w:line="360" w:lineRule="auto"/>
        <w:rPr>
          <w:rFonts w:ascii="Helvetica" w:hAnsi="Helvetica" w:cs="Helvetica"/>
          <w:b/>
          <w:bCs/>
          <w:lang w:val="en-GB"/>
        </w:rPr>
      </w:pPr>
      <w:r w:rsidRPr="00826231">
        <w:rPr>
          <w:noProof/>
          <w:snapToGrid/>
          <w:sz w:val="20"/>
          <w:lang w:val="en-GB" w:eastAsia="en-GB"/>
        </w:rPr>
        <w:drawing>
          <wp:anchor distT="0" distB="0" distL="114300" distR="114300" simplePos="0" relativeHeight="251658752" behindDoc="1" locked="0" layoutInCell="1" allowOverlap="1" wp14:anchorId="0BF35F42" wp14:editId="129A1F67">
            <wp:simplePos x="0" y="0"/>
            <wp:positionH relativeFrom="column">
              <wp:posOffset>-3810</wp:posOffset>
            </wp:positionH>
            <wp:positionV relativeFrom="paragraph">
              <wp:posOffset>3810</wp:posOffset>
            </wp:positionV>
            <wp:extent cx="1803400" cy="1800225"/>
            <wp:effectExtent l="0" t="0" r="6350" b="9525"/>
            <wp:wrapTight wrapText="bothSides">
              <wp:wrapPolygon edited="0">
                <wp:start x="0" y="0"/>
                <wp:lineTo x="0" y="21486"/>
                <wp:lineTo x="21448" y="21486"/>
                <wp:lineTo x="21448" y="0"/>
                <wp:lineTo x="0" y="0"/>
              </wp:wrapPolygon>
            </wp:wrapTight>
            <wp:docPr id="3" name="Grafik 2" descr="Ein Bild, das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Helm enthält.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3400"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6231">
        <w:rPr>
          <w:noProof/>
          <w:snapToGrid/>
          <w:sz w:val="20"/>
          <w:lang w:val="en-GB" w:eastAsia="en-GB"/>
        </w:rPr>
        <w:drawing>
          <wp:anchor distT="0" distB="0" distL="114300" distR="114300" simplePos="0" relativeHeight="251657728" behindDoc="1" locked="0" layoutInCell="1" allowOverlap="1" wp14:anchorId="3DB35D47" wp14:editId="250E42BD">
            <wp:simplePos x="0" y="0"/>
            <wp:positionH relativeFrom="column">
              <wp:posOffset>1807210</wp:posOffset>
            </wp:positionH>
            <wp:positionV relativeFrom="paragraph">
              <wp:posOffset>3810</wp:posOffset>
            </wp:positionV>
            <wp:extent cx="1803400" cy="1800225"/>
            <wp:effectExtent l="0" t="0" r="6350" b="9525"/>
            <wp:wrapTight wrapText="bothSides">
              <wp:wrapPolygon edited="0">
                <wp:start x="0" y="0"/>
                <wp:lineTo x="0" y="21486"/>
                <wp:lineTo x="21448" y="21486"/>
                <wp:lineTo x="21448" y="0"/>
                <wp:lineTo x="0" y="0"/>
              </wp:wrapPolygon>
            </wp:wrapTight>
            <wp:docPr id="4" name="Grafik 3"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 Bild, das Helm, Kopfbedeckung enthält.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3400"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1D894F" w14:textId="77777777" w:rsidR="00A2051D" w:rsidRPr="00826231" w:rsidRDefault="00DD3231">
      <w:pPr>
        <w:spacing w:line="360" w:lineRule="auto"/>
        <w:rPr>
          <w:rFonts w:ascii="Helvetica" w:hAnsi="Helvetica" w:cs="Helvetica"/>
          <w:b/>
          <w:bCs/>
          <w:lang w:val="en-GB"/>
        </w:rPr>
      </w:pPr>
      <w:r w:rsidRPr="00826231">
        <w:rPr>
          <w:rFonts w:ascii="Helvetica" w:hAnsi="Helvetica" w:cs="Helvetica"/>
          <w:b/>
          <w:bCs/>
          <w:lang w:val="en-GB"/>
        </w:rPr>
        <w:t>uvex rise cc WE</w:t>
      </w:r>
    </w:p>
    <w:p w14:paraId="04296163"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Sizes:</w:t>
      </w:r>
      <w:r w:rsidRPr="00826231">
        <w:rPr>
          <w:rFonts w:ascii="Helvetica" w:hAnsi="Helvetica" w:cs="Helvetica"/>
          <w:lang w:val="en-GB"/>
        </w:rPr>
        <w:t xml:space="preserve"> 52-56 cm, 56-59 cm</w:t>
      </w:r>
    </w:p>
    <w:p w14:paraId="4289C398"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Weight:</w:t>
      </w:r>
      <w:r w:rsidRPr="00826231">
        <w:rPr>
          <w:rFonts w:ascii="Helvetica" w:hAnsi="Helvetica" w:cs="Helvetica"/>
          <w:lang w:val="en-GB"/>
        </w:rPr>
        <w:t xml:space="preserve"> 240g</w:t>
      </w:r>
    </w:p>
    <w:p w14:paraId="3A2173A3"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Colours:</w:t>
      </w:r>
      <w:r w:rsidRPr="00826231">
        <w:rPr>
          <w:rFonts w:ascii="Helvetica" w:hAnsi="Helvetica" w:cs="Helvetica"/>
          <w:lang w:val="en-GB"/>
        </w:rPr>
        <w:t xml:space="preserve"> black goldflakes, silver-plum matt</w:t>
      </w:r>
    </w:p>
    <w:p w14:paraId="305E10C1"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RRP:</w:t>
      </w:r>
      <w:r w:rsidRPr="00826231">
        <w:rPr>
          <w:rFonts w:ascii="Helvetica" w:hAnsi="Helvetica" w:cs="Helvetica"/>
          <w:lang w:val="en-GB"/>
        </w:rPr>
        <w:t xml:space="preserve"> EUR 139.95</w:t>
      </w:r>
    </w:p>
    <w:p w14:paraId="23B57C1B" w14:textId="77777777" w:rsidR="00A2051D" w:rsidRPr="00826231" w:rsidRDefault="00A2051D">
      <w:pPr>
        <w:spacing w:line="360" w:lineRule="auto"/>
        <w:rPr>
          <w:rFonts w:ascii="Helvetica" w:hAnsi="Helvetica" w:cs="Helvetica"/>
          <w:b/>
          <w:bCs/>
          <w:lang w:val="en-GB"/>
        </w:rPr>
      </w:pPr>
    </w:p>
    <w:p w14:paraId="0466CFEF"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 xml:space="preserve">Extravagantly minimalistic: </w:t>
      </w:r>
      <w:r w:rsidRPr="00826231">
        <w:rPr>
          <w:rFonts w:ascii="Helvetica" w:hAnsi="Helvetica" w:cs="Helvetica"/>
          <w:b/>
          <w:bCs/>
          <w:shd w:val="clear" w:color="auto" w:fill="FFFFFF"/>
          <w:lang w:val="en-GB"/>
        </w:rPr>
        <w:t>uvex city 4 WE</w:t>
      </w:r>
    </w:p>
    <w:p w14:paraId="7743B92C" w14:textId="77777777" w:rsidR="00A2051D" w:rsidRPr="00826231" w:rsidRDefault="00DD3231">
      <w:pPr>
        <w:pStyle w:val="Default"/>
        <w:spacing w:line="360" w:lineRule="auto"/>
        <w:ind w:right="-6"/>
        <w:jc w:val="both"/>
        <w:rPr>
          <w:rFonts w:ascii="Helvetica" w:hAnsi="Helvetica" w:cs="Helvetica"/>
          <w:lang w:val="en-GB"/>
        </w:rPr>
      </w:pPr>
      <w:r w:rsidRPr="00826231">
        <w:rPr>
          <w:rFonts w:ascii="Helvetica" w:hAnsi="Helvetica" w:cs="Helvetica"/>
          <w:shd w:val="clear" w:color="auto" w:fill="FFFFFF"/>
          <w:lang w:val="en-GB"/>
        </w:rPr>
        <w:t>Sleek look meets elegant design and top function.</w:t>
      </w:r>
      <w:r w:rsidRPr="00826231">
        <w:rPr>
          <w:rFonts w:ascii="Helvetica" w:hAnsi="Helvetica" w:cs="Helvetica"/>
          <w:color w:val="auto"/>
          <w:shd w:val="clear" w:color="auto" w:fill="FFFFFF"/>
          <w:lang w:val="en-GB"/>
        </w:rPr>
        <w:t xml:space="preserve"> </w:t>
      </w:r>
      <w:r w:rsidRPr="00826231">
        <w:rPr>
          <w:rFonts w:ascii="Helvetica" w:hAnsi="Helvetica" w:cs="Helvetica"/>
          <w:shd w:val="clear" w:color="auto" w:fill="FFFFFF"/>
          <w:lang w:val="en-GB"/>
        </w:rPr>
        <w:t>The uvex city 4 WE impresses all along the line.</w:t>
      </w:r>
      <w:r w:rsidRPr="00826231">
        <w:rPr>
          <w:rFonts w:ascii="Helvetica" w:hAnsi="Helvetica" w:cs="Helvetica"/>
          <w:color w:val="auto"/>
          <w:shd w:val="clear" w:color="auto" w:fill="FFFFFF"/>
          <w:lang w:val="en-GB"/>
        </w:rPr>
        <w:t xml:space="preserve"> </w:t>
      </w:r>
      <w:r w:rsidRPr="00826231">
        <w:rPr>
          <w:rFonts w:ascii="Helvetica" w:hAnsi="Helvetica" w:cs="Helvetica"/>
          <w:shd w:val="clear" w:color="auto" w:fill="FFFFFF"/>
          <w:lang w:val="en-GB"/>
        </w:rPr>
        <w:t>For enhanced visibility in road traffic, the sporty city style statement has an integrated plug-in LED at the rear.</w:t>
      </w:r>
      <w:r w:rsidRPr="00826231">
        <w:rPr>
          <w:rFonts w:ascii="Helvetica" w:hAnsi="Helvetica" w:cs="Helvetica"/>
          <w:color w:val="auto"/>
          <w:shd w:val="clear" w:color="auto" w:fill="FFFFFF"/>
          <w:lang w:val="en-GB"/>
        </w:rPr>
        <w:t xml:space="preserve"> </w:t>
      </w:r>
      <w:r w:rsidRPr="00826231">
        <w:rPr>
          <w:rFonts w:ascii="Helvetica" w:hAnsi="Helvetica" w:cs="Helvetica"/>
          <w:shd w:val="clear" w:color="auto" w:fill="FFFFFF"/>
          <w:lang w:val="en-GB"/>
        </w:rPr>
        <w:t>The super-lightweight inmould helmet is fitted with ten vent openings for optimum climate management and has convenient width adjustment thanks to the IAS system.</w:t>
      </w:r>
    </w:p>
    <w:p w14:paraId="7C23B368" w14:textId="77777777" w:rsidR="00A2051D" w:rsidRPr="00826231" w:rsidRDefault="00A2051D">
      <w:pPr>
        <w:spacing w:line="360" w:lineRule="auto"/>
        <w:rPr>
          <w:rFonts w:ascii="Helvetica" w:hAnsi="Helvetica" w:cs="Helvetica"/>
          <w:b/>
          <w:bCs/>
          <w:lang w:val="en-GB"/>
        </w:rPr>
      </w:pPr>
    </w:p>
    <w:p w14:paraId="00A6A8AD" w14:textId="77777777" w:rsidR="00A2051D" w:rsidRPr="00826231" w:rsidRDefault="00DD3231">
      <w:pPr>
        <w:spacing w:line="360" w:lineRule="auto"/>
        <w:rPr>
          <w:rFonts w:ascii="Helvetica" w:hAnsi="Helvetica" w:cs="Helvetica"/>
          <w:b/>
          <w:bCs/>
          <w:lang w:val="en-GB"/>
        </w:rPr>
      </w:pPr>
      <w:r w:rsidRPr="00826231">
        <w:rPr>
          <w:rFonts w:ascii="Helvetica" w:hAnsi="Helvetica" w:cs="Helvetica"/>
          <w:b/>
          <w:bCs/>
          <w:shd w:val="clear" w:color="auto" w:fill="FFFFFF"/>
          <w:lang w:val="en-GB"/>
        </w:rPr>
        <w:t>uvex city 4 WE</w:t>
      </w:r>
      <w:r w:rsidRPr="00826231">
        <w:rPr>
          <w:noProof/>
          <w:snapToGrid/>
          <w:sz w:val="20"/>
          <w:lang w:val="en-GB" w:eastAsia="en-GB"/>
        </w:rPr>
        <w:drawing>
          <wp:anchor distT="0" distB="0" distL="114300" distR="114300" simplePos="0" relativeHeight="251656704" behindDoc="1" locked="0" layoutInCell="1" allowOverlap="1" wp14:anchorId="2F230D40" wp14:editId="6EC019C1">
            <wp:simplePos x="0" y="0"/>
            <wp:positionH relativeFrom="column">
              <wp:posOffset>-3810</wp:posOffset>
            </wp:positionH>
            <wp:positionV relativeFrom="paragraph">
              <wp:posOffset>5080</wp:posOffset>
            </wp:positionV>
            <wp:extent cx="1803400" cy="1799590"/>
            <wp:effectExtent l="0" t="0" r="6350" b="0"/>
            <wp:wrapTight wrapText="bothSides">
              <wp:wrapPolygon edited="0">
                <wp:start x="0" y="0"/>
                <wp:lineTo x="0" y="21265"/>
                <wp:lineTo x="21448" y="21265"/>
                <wp:lineTo x="21448" y="0"/>
                <wp:lineTo x="0" y="0"/>
              </wp:wrapPolygon>
            </wp:wrapTight>
            <wp:docPr id="5" name="Grafik 4" descr="Ein Bild, das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Helm enthält.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3400" cy="1799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A1AD1F" w14:textId="77777777" w:rsidR="00A2051D" w:rsidRPr="00826231" w:rsidRDefault="00DD3231">
      <w:pPr>
        <w:spacing w:line="360" w:lineRule="auto"/>
        <w:rPr>
          <w:rFonts w:ascii="Helvetica" w:hAnsi="Helvetica" w:cs="Helvetica"/>
          <w:b/>
          <w:bCs/>
          <w:lang w:val="en-GB"/>
        </w:rPr>
      </w:pPr>
      <w:r w:rsidRPr="00826231">
        <w:rPr>
          <w:rFonts w:ascii="Helvetica" w:hAnsi="Helvetica" w:cs="Helvetica"/>
          <w:b/>
          <w:bCs/>
          <w:lang w:val="en-GB"/>
        </w:rPr>
        <w:t>Sizes:</w:t>
      </w:r>
      <w:r w:rsidRPr="00826231">
        <w:rPr>
          <w:rFonts w:ascii="Helvetica" w:hAnsi="Helvetica" w:cs="Helvetica"/>
          <w:lang w:val="en-GB"/>
        </w:rPr>
        <w:t xml:space="preserve"> 55-58 cm</w:t>
      </w:r>
    </w:p>
    <w:p w14:paraId="197B418D"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Weight:</w:t>
      </w:r>
      <w:r w:rsidRPr="00826231">
        <w:rPr>
          <w:rFonts w:ascii="Helvetica" w:hAnsi="Helvetica" w:cs="Helvetica"/>
          <w:lang w:val="en-GB"/>
        </w:rPr>
        <w:t xml:space="preserve"> 300g</w:t>
      </w:r>
    </w:p>
    <w:p w14:paraId="288E818C"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Colours:</w:t>
      </w:r>
      <w:r w:rsidRPr="00826231">
        <w:rPr>
          <w:rFonts w:ascii="Helvetica" w:hAnsi="Helvetica" w:cs="Helvetica"/>
          <w:lang w:val="en-GB"/>
        </w:rPr>
        <w:t xml:space="preserve"> dust rose - grey wave matt</w:t>
      </w:r>
    </w:p>
    <w:p w14:paraId="7E0CA658" w14:textId="77777777" w:rsidR="00A2051D" w:rsidRPr="00826231" w:rsidRDefault="00DD3231">
      <w:pPr>
        <w:spacing w:line="360" w:lineRule="auto"/>
        <w:rPr>
          <w:rFonts w:ascii="Helvetica" w:hAnsi="Helvetica" w:cs="Helvetica"/>
          <w:lang w:val="en-GB"/>
        </w:rPr>
      </w:pPr>
      <w:r w:rsidRPr="00826231">
        <w:rPr>
          <w:rFonts w:ascii="Helvetica" w:hAnsi="Helvetica" w:cs="Helvetica"/>
          <w:b/>
          <w:bCs/>
          <w:lang w:val="en-GB"/>
        </w:rPr>
        <w:t>RRP:</w:t>
      </w:r>
      <w:r w:rsidRPr="00826231">
        <w:rPr>
          <w:rFonts w:ascii="Helvetica" w:hAnsi="Helvetica" w:cs="Helvetica"/>
          <w:lang w:val="en-GB"/>
        </w:rPr>
        <w:t xml:space="preserve"> EUR 89.95</w:t>
      </w:r>
    </w:p>
    <w:p w14:paraId="4656754B" w14:textId="77777777" w:rsidR="00A2051D" w:rsidRPr="00826231" w:rsidRDefault="00A2051D">
      <w:pPr>
        <w:widowControl w:val="0"/>
        <w:tabs>
          <w:tab w:val="left" w:pos="3686"/>
        </w:tabs>
        <w:autoSpaceDE w:val="0"/>
        <w:autoSpaceDN w:val="0"/>
        <w:adjustRightInd w:val="0"/>
        <w:spacing w:line="360" w:lineRule="auto"/>
        <w:ind w:right="45"/>
        <w:jc w:val="both"/>
        <w:outlineLvl w:val="0"/>
        <w:rPr>
          <w:rFonts w:ascii="Helvetica" w:hAnsi="Helvetica" w:cs="Helvetica"/>
          <w:b/>
          <w:bCs/>
          <w:lang w:val="en-GB"/>
        </w:rPr>
      </w:pPr>
    </w:p>
    <w:p w14:paraId="7DDE8F17" w14:textId="77777777" w:rsidR="00A2051D" w:rsidRPr="00826231" w:rsidRDefault="00A2051D">
      <w:pPr>
        <w:widowControl w:val="0"/>
        <w:tabs>
          <w:tab w:val="left" w:pos="3686"/>
        </w:tabs>
        <w:autoSpaceDE w:val="0"/>
        <w:autoSpaceDN w:val="0"/>
        <w:adjustRightInd w:val="0"/>
        <w:spacing w:line="360" w:lineRule="auto"/>
        <w:ind w:right="45"/>
        <w:jc w:val="both"/>
        <w:outlineLvl w:val="0"/>
        <w:rPr>
          <w:rFonts w:ascii="Helvetica" w:hAnsi="Helvetica" w:cs="Helvetica"/>
          <w:b/>
          <w:bCs/>
          <w:lang w:val="en-GB"/>
        </w:rPr>
      </w:pPr>
    </w:p>
    <w:p w14:paraId="5E24652E" w14:textId="77777777" w:rsidR="00A2051D" w:rsidRPr="00826231" w:rsidRDefault="00A2051D">
      <w:pPr>
        <w:suppressLineNumbers/>
        <w:spacing w:line="360" w:lineRule="auto"/>
        <w:jc w:val="both"/>
        <w:rPr>
          <w:rFonts w:ascii="Helvetica" w:hAnsi="Helvetica" w:cs="Helvetica"/>
          <w:b/>
          <w:bCs/>
          <w:lang w:val="en-GB"/>
        </w:rPr>
      </w:pPr>
    </w:p>
    <w:p w14:paraId="354A916B" w14:textId="77777777" w:rsidR="00A2051D" w:rsidRPr="00826231" w:rsidRDefault="00A2051D">
      <w:pPr>
        <w:suppressLineNumbers/>
        <w:spacing w:line="360" w:lineRule="auto"/>
        <w:jc w:val="both"/>
        <w:rPr>
          <w:rFonts w:ascii="Helvetica" w:hAnsi="Helvetica" w:cs="Helvetica"/>
          <w:b/>
          <w:bCs/>
          <w:lang w:val="en-GB"/>
        </w:rPr>
      </w:pPr>
    </w:p>
    <w:p w14:paraId="08B98B71" w14:textId="77777777" w:rsidR="00A2051D" w:rsidRPr="00826231" w:rsidRDefault="00A2051D">
      <w:pPr>
        <w:suppressLineNumbers/>
        <w:spacing w:line="360" w:lineRule="auto"/>
        <w:jc w:val="both"/>
        <w:rPr>
          <w:rFonts w:ascii="Helvetica" w:hAnsi="Helvetica" w:cs="Helvetica"/>
          <w:b/>
          <w:bCs/>
          <w:lang w:val="en-GB"/>
        </w:rPr>
      </w:pPr>
    </w:p>
    <w:p w14:paraId="51273229" w14:textId="77777777" w:rsidR="00A2051D" w:rsidRPr="00826231" w:rsidRDefault="00A2051D">
      <w:pPr>
        <w:suppressLineNumbers/>
        <w:spacing w:line="360" w:lineRule="auto"/>
        <w:jc w:val="both"/>
        <w:rPr>
          <w:rFonts w:ascii="Helvetica" w:hAnsi="Helvetica" w:cs="Helvetica"/>
          <w:b/>
          <w:bCs/>
          <w:lang w:val="en-GB"/>
        </w:rPr>
      </w:pPr>
    </w:p>
    <w:p w14:paraId="67BC2D01" w14:textId="77777777" w:rsidR="00A2051D" w:rsidRPr="00826231" w:rsidRDefault="00A2051D">
      <w:pPr>
        <w:suppressLineNumbers/>
        <w:spacing w:line="360" w:lineRule="auto"/>
        <w:jc w:val="both"/>
        <w:rPr>
          <w:rFonts w:ascii="Helvetica" w:hAnsi="Helvetica" w:cs="Helvetica"/>
          <w:b/>
          <w:bCs/>
          <w:lang w:val="en-GB"/>
        </w:rPr>
      </w:pPr>
    </w:p>
    <w:p w14:paraId="39175E99" w14:textId="77777777" w:rsidR="00A2051D" w:rsidRPr="00826231" w:rsidRDefault="00A2051D">
      <w:pPr>
        <w:suppressLineNumbers/>
        <w:spacing w:line="360" w:lineRule="auto"/>
        <w:jc w:val="both"/>
        <w:rPr>
          <w:rFonts w:ascii="Helvetica" w:hAnsi="Helvetica" w:cs="Helvetica"/>
          <w:b/>
          <w:bCs/>
          <w:lang w:val="en-GB"/>
        </w:rPr>
      </w:pPr>
    </w:p>
    <w:p w14:paraId="5094E840" w14:textId="77777777" w:rsidR="00A2051D" w:rsidRPr="00826231" w:rsidRDefault="00A2051D">
      <w:pPr>
        <w:suppressLineNumbers/>
        <w:spacing w:line="360" w:lineRule="auto"/>
        <w:jc w:val="both"/>
        <w:rPr>
          <w:rFonts w:ascii="Helvetica" w:hAnsi="Helvetica" w:cs="Helvetica"/>
          <w:b/>
          <w:bCs/>
          <w:lang w:val="en-GB"/>
        </w:rPr>
      </w:pPr>
    </w:p>
    <w:p w14:paraId="14A52838" w14:textId="77777777" w:rsidR="00A2051D" w:rsidRPr="00826231" w:rsidRDefault="00A2051D">
      <w:pPr>
        <w:suppressLineNumbers/>
        <w:spacing w:line="360" w:lineRule="auto"/>
        <w:jc w:val="both"/>
        <w:rPr>
          <w:rFonts w:ascii="Helvetica" w:hAnsi="Helvetica" w:cs="Helvetica"/>
          <w:b/>
          <w:bCs/>
          <w:lang w:val="en-GB"/>
        </w:rPr>
      </w:pPr>
    </w:p>
    <w:p w14:paraId="1238CE7C" w14:textId="77777777" w:rsidR="0019007B" w:rsidRPr="00463406" w:rsidRDefault="0019007B" w:rsidP="0019007B">
      <w:pPr>
        <w:suppressLineNumbers/>
        <w:tabs>
          <w:tab w:val="left" w:pos="1985"/>
        </w:tabs>
        <w:spacing w:line="360" w:lineRule="auto"/>
        <w:jc w:val="both"/>
        <w:outlineLvl w:val="0"/>
        <w:rPr>
          <w:rFonts w:ascii="Helvetica" w:hAnsi="Helvetica"/>
          <w:b/>
          <w:szCs w:val="28"/>
          <w:lang w:val="en-US"/>
        </w:rPr>
      </w:pPr>
      <w:r w:rsidRPr="00463406">
        <w:rPr>
          <w:rFonts w:ascii="Helvetica" w:hAnsi="Helvetica"/>
          <w:b/>
          <w:szCs w:val="28"/>
          <w:lang w:val="en-US"/>
        </w:rPr>
        <w:t xml:space="preserve">About the </w:t>
      </w:r>
      <w:proofErr w:type="spellStart"/>
      <w:r w:rsidRPr="00463406">
        <w:rPr>
          <w:rFonts w:ascii="Helvetica" w:hAnsi="Helvetica"/>
          <w:b/>
          <w:szCs w:val="28"/>
          <w:lang w:val="en-US"/>
        </w:rPr>
        <w:t>uvex</w:t>
      </w:r>
      <w:proofErr w:type="spellEnd"/>
      <w:r w:rsidRPr="00463406">
        <w:rPr>
          <w:rFonts w:ascii="Helvetica" w:hAnsi="Helvetica"/>
          <w:b/>
          <w:szCs w:val="28"/>
          <w:lang w:val="en-US"/>
        </w:rPr>
        <w:t xml:space="preserve"> group </w:t>
      </w:r>
    </w:p>
    <w:p w14:paraId="28563108" w14:textId="77777777" w:rsidR="0019007B" w:rsidRPr="00463406" w:rsidRDefault="0019007B" w:rsidP="0019007B">
      <w:pPr>
        <w:suppressLineNumbers/>
        <w:spacing w:line="360" w:lineRule="auto"/>
        <w:jc w:val="both"/>
        <w:rPr>
          <w:rFonts w:ascii="Helvetica" w:hAnsi="Helvetica"/>
          <w:szCs w:val="28"/>
          <w:lang w:val="en-US"/>
        </w:rPr>
      </w:pPr>
      <w:r w:rsidRPr="00463406">
        <w:rPr>
          <w:rFonts w:ascii="Helvetica" w:hAnsi="Helvetica"/>
          <w:szCs w:val="28"/>
          <w:lang w:val="en-US"/>
        </w:rPr>
        <w:t xml:space="preserve">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brings together three globally active companies under one roof: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safety group,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group (with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and ALPINA), and the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group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and </w:t>
      </w:r>
      <w:proofErr w:type="spellStart"/>
      <w:r w:rsidRPr="00463406">
        <w:rPr>
          <w:rFonts w:ascii="Helvetica" w:hAnsi="Helvetica"/>
          <w:szCs w:val="28"/>
          <w:lang w:val="en-US"/>
        </w:rPr>
        <w:t>Primetta</w:t>
      </w:r>
      <w:proofErr w:type="spellEnd"/>
      <w:r w:rsidRPr="00463406">
        <w:rPr>
          <w:rFonts w:ascii="Helvetica" w:hAnsi="Helvetica"/>
          <w:szCs w:val="28"/>
          <w:lang w:val="en-US"/>
        </w:rPr>
        <w:t xml:space="preserve">).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is represented in 22 countries by 49 subsidiaries but chooses to do most of its manufacturing in Germany. In total, 60% of the company’s 2,900-strong workforce (as at: FY 2019/20) are employed in Germany.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is a global partner to international elite sport and equips a host of top athletes. The motto “protecting people” is at the heart of the company’s activities.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develops, </w:t>
      </w:r>
      <w:proofErr w:type="gramStart"/>
      <w:r w:rsidRPr="00463406">
        <w:rPr>
          <w:rFonts w:ascii="Helvetica" w:hAnsi="Helvetica"/>
          <w:szCs w:val="28"/>
          <w:lang w:val="en-US"/>
        </w:rPr>
        <w:t>manufactures</w:t>
      </w:r>
      <w:proofErr w:type="gramEnd"/>
      <w:r w:rsidRPr="00463406">
        <w:rPr>
          <w:rFonts w:ascii="Helvetica" w:hAnsi="Helvetica"/>
          <w:szCs w:val="28"/>
          <w:lang w:val="en-US"/>
        </w:rPr>
        <w:t xml:space="preserve"> and distributes products and services for the safety and protection of people at work, in sport and for leisure pursuits</w:t>
      </w:r>
      <w:r w:rsidRPr="00463406">
        <w:rPr>
          <w:rFonts w:ascii="Helvetica" w:hAnsi="Helvetica"/>
          <w:lang w:val="en-US"/>
        </w:rPr>
        <w:t>.</w:t>
      </w:r>
      <w:r w:rsidRPr="00463406">
        <w:rPr>
          <w:rFonts w:ascii="Helvetica" w:hAnsi="Helvetica"/>
          <w:b/>
          <w:color w:val="000000"/>
          <w:sz w:val="20"/>
          <w:szCs w:val="20"/>
          <w:lang w:val="en-US"/>
        </w:rPr>
        <w:t xml:space="preserve"> </w:t>
      </w:r>
    </w:p>
    <w:p w14:paraId="0DA3CC69" w14:textId="77777777" w:rsidR="0019007B" w:rsidRPr="00BC6FD4" w:rsidRDefault="0019007B" w:rsidP="0019007B">
      <w:pPr>
        <w:spacing w:line="360" w:lineRule="auto"/>
        <w:jc w:val="both"/>
        <w:rPr>
          <w:rFonts w:ascii="Helvetica" w:hAnsi="Helvetica" w:cs="Helvetica"/>
          <w:lang w:val="en-GB"/>
        </w:rPr>
      </w:pPr>
    </w:p>
    <w:p w14:paraId="5FE59D14" w14:textId="77777777" w:rsidR="0019007B" w:rsidRPr="00BC6FD4" w:rsidRDefault="0019007B" w:rsidP="0019007B">
      <w:pPr>
        <w:spacing w:line="360" w:lineRule="auto"/>
        <w:jc w:val="both"/>
        <w:rPr>
          <w:rFonts w:ascii="Helvetica" w:hAnsi="Helvetica" w:cs="Helvetica"/>
          <w:lang w:val="en-GB"/>
        </w:rPr>
      </w:pPr>
    </w:p>
    <w:p w14:paraId="06C7E64E" w14:textId="77777777" w:rsidR="0019007B" w:rsidRPr="00BC6FD4" w:rsidRDefault="0019007B" w:rsidP="0019007B">
      <w:pPr>
        <w:spacing w:line="360" w:lineRule="auto"/>
        <w:jc w:val="both"/>
        <w:rPr>
          <w:rFonts w:ascii="Helvetica" w:hAnsi="Helvetica" w:cs="Helvetica"/>
          <w:lang w:val="en-GB"/>
        </w:rPr>
      </w:pPr>
    </w:p>
    <w:p w14:paraId="3DDAF03D" w14:textId="77777777" w:rsidR="0019007B" w:rsidRPr="00BC6FD4" w:rsidRDefault="0019007B" w:rsidP="0019007B">
      <w:pPr>
        <w:spacing w:line="360" w:lineRule="auto"/>
        <w:jc w:val="both"/>
        <w:rPr>
          <w:rFonts w:ascii="Helvetica" w:hAnsi="Helvetica" w:cs="Helvetica"/>
          <w:lang w:val="en-GB"/>
        </w:rPr>
      </w:pPr>
    </w:p>
    <w:p w14:paraId="133F2CF4" w14:textId="77777777" w:rsidR="0019007B" w:rsidRPr="00BC6FD4" w:rsidRDefault="0019007B" w:rsidP="0019007B">
      <w:pPr>
        <w:suppressLineNumbers/>
        <w:spacing w:line="360" w:lineRule="auto"/>
        <w:ind w:right="566"/>
        <w:jc w:val="center"/>
        <w:outlineLvl w:val="0"/>
        <w:rPr>
          <w:rFonts w:ascii="Helvetica" w:hAnsi="Helvetica" w:cs="Helvetica"/>
          <w:lang w:val="en-GB"/>
        </w:rPr>
      </w:pPr>
      <w:r w:rsidRPr="00BC6FD4">
        <w:rPr>
          <w:rFonts w:ascii="Helvetica" w:hAnsi="Helvetica" w:cs="Helvetica"/>
          <w:b/>
          <w:sz w:val="20"/>
          <w:lang w:val="en-GB"/>
        </w:rPr>
        <w:t>Further information</w:t>
      </w:r>
      <w:r w:rsidRPr="00BC6FD4">
        <w:rPr>
          <w:rFonts w:ascii="Helvetica" w:hAnsi="Helvetica" w:cs="Helvetica"/>
          <w:b/>
          <w:color w:val="000000"/>
          <w:sz w:val="20"/>
          <w:lang w:val="en-GB"/>
        </w:rPr>
        <w:t xml:space="preserve"> </w:t>
      </w:r>
    </w:p>
    <w:p w14:paraId="79AC497B" w14:textId="77777777" w:rsidR="0019007B" w:rsidRPr="00BC6FD4" w:rsidRDefault="0019007B" w:rsidP="0019007B">
      <w:pPr>
        <w:suppressLineNumbers/>
        <w:spacing w:line="360" w:lineRule="auto"/>
        <w:ind w:right="566"/>
        <w:jc w:val="center"/>
        <w:outlineLvl w:val="0"/>
        <w:rPr>
          <w:rFonts w:ascii="Helvetica" w:hAnsi="Helvetica" w:cs="Helvetica"/>
          <w:b/>
          <w:color w:val="000000"/>
          <w:sz w:val="20"/>
          <w:lang w:val="en-GB"/>
        </w:rPr>
      </w:pPr>
      <w:r w:rsidRPr="00BC6FD4">
        <w:rPr>
          <w:rFonts w:ascii="Helvetica" w:hAnsi="Helvetica" w:cs="Helvetica"/>
          <w:b/>
          <w:sz w:val="20"/>
          <w:lang w:val="en-GB"/>
        </w:rPr>
        <w:t>as well as text and images for download at:</w:t>
      </w:r>
    </w:p>
    <w:p w14:paraId="618BE067" w14:textId="77777777" w:rsidR="0019007B" w:rsidRPr="00BC6FD4" w:rsidRDefault="0019007B" w:rsidP="0019007B">
      <w:pPr>
        <w:suppressLineNumbers/>
        <w:spacing w:line="360" w:lineRule="auto"/>
        <w:ind w:right="566"/>
        <w:jc w:val="center"/>
        <w:rPr>
          <w:rFonts w:ascii="Helvetica" w:hAnsi="Helvetica" w:cs="Helvetica"/>
          <w:b/>
          <w:color w:val="000000"/>
          <w:sz w:val="20"/>
          <w:lang w:val="en-GB"/>
        </w:rPr>
      </w:pPr>
      <w:r w:rsidRPr="00BC6FD4">
        <w:rPr>
          <w:rStyle w:val="Hyperlink"/>
          <w:rFonts w:ascii="Helvetica" w:hAnsi="Helvetica" w:cs="Helvetica"/>
          <w:b/>
          <w:color w:val="000000"/>
          <w:sz w:val="20"/>
          <w:u w:val="none"/>
          <w:lang w:val="en-GB"/>
        </w:rPr>
        <w:t>www.uvex-sports.com/e</w:t>
      </w:r>
      <w:r>
        <w:rPr>
          <w:rStyle w:val="Hyperlink"/>
          <w:rFonts w:ascii="Helvetica" w:hAnsi="Helvetica" w:cs="Helvetica"/>
          <w:b/>
          <w:color w:val="000000"/>
          <w:sz w:val="20"/>
          <w:u w:val="none"/>
          <w:lang w:val="en-GB"/>
        </w:rPr>
        <w:t>n</w:t>
      </w:r>
      <w:r w:rsidRPr="00BC6FD4">
        <w:rPr>
          <w:rStyle w:val="Hyperlink"/>
          <w:rFonts w:ascii="Helvetica" w:hAnsi="Helvetica" w:cs="Helvetica"/>
          <w:b/>
          <w:color w:val="000000"/>
          <w:sz w:val="20"/>
          <w:u w:val="none"/>
          <w:lang w:val="en-GB"/>
        </w:rPr>
        <w:t>/press</w:t>
      </w:r>
      <w:r>
        <w:rPr>
          <w:rStyle w:val="Hyperlink"/>
          <w:rFonts w:ascii="Helvetica" w:hAnsi="Helvetica" w:cs="Helvetica"/>
          <w:b/>
          <w:color w:val="000000"/>
          <w:sz w:val="20"/>
          <w:u w:val="none"/>
          <w:lang w:val="en-GB"/>
        </w:rPr>
        <w:t>-area</w:t>
      </w:r>
    </w:p>
    <w:p w14:paraId="3E18A3EC" w14:textId="77777777" w:rsidR="00A2051D" w:rsidRPr="00826231" w:rsidRDefault="00A2051D">
      <w:pPr>
        <w:suppressLineNumbers/>
        <w:tabs>
          <w:tab w:val="left" w:pos="1560"/>
        </w:tabs>
        <w:spacing w:line="360" w:lineRule="auto"/>
        <w:jc w:val="both"/>
        <w:outlineLvl w:val="0"/>
        <w:rPr>
          <w:rFonts w:ascii="Helvetica" w:hAnsi="Helvetica" w:cs="Helvetica"/>
          <w:b/>
          <w:bCs/>
          <w:lang w:val="en-GB"/>
        </w:rPr>
      </w:pPr>
    </w:p>
    <w:p w14:paraId="52555A31" w14:textId="77777777" w:rsidR="00A2051D" w:rsidRPr="00826231" w:rsidRDefault="00A2051D">
      <w:pPr>
        <w:suppressLineNumbers/>
        <w:tabs>
          <w:tab w:val="left" w:pos="1560"/>
        </w:tabs>
        <w:spacing w:line="360" w:lineRule="auto"/>
        <w:jc w:val="both"/>
        <w:outlineLvl w:val="0"/>
        <w:rPr>
          <w:rFonts w:ascii="Helvetica" w:hAnsi="Helvetica" w:cs="Helvetica"/>
          <w:b/>
          <w:bCs/>
          <w:lang w:val="en-GB"/>
        </w:rPr>
      </w:pPr>
    </w:p>
    <w:p w14:paraId="2F71F241" w14:textId="77777777" w:rsidR="00A2051D" w:rsidRPr="00826231" w:rsidRDefault="00A2051D">
      <w:pPr>
        <w:suppressLineNumbers/>
        <w:tabs>
          <w:tab w:val="left" w:pos="1560"/>
        </w:tabs>
        <w:spacing w:line="360" w:lineRule="auto"/>
        <w:jc w:val="both"/>
        <w:outlineLvl w:val="0"/>
        <w:rPr>
          <w:rFonts w:ascii="Helvetica" w:hAnsi="Helvetica" w:cs="Helvetica"/>
          <w:b/>
          <w:bCs/>
          <w:lang w:val="en-GB"/>
        </w:rPr>
      </w:pPr>
    </w:p>
    <w:p w14:paraId="41676308" w14:textId="77777777" w:rsidR="00A2051D" w:rsidRPr="00826231" w:rsidRDefault="00A2051D">
      <w:pPr>
        <w:suppressLineNumbers/>
        <w:tabs>
          <w:tab w:val="left" w:pos="1560"/>
        </w:tabs>
        <w:spacing w:line="360" w:lineRule="auto"/>
        <w:jc w:val="both"/>
        <w:outlineLvl w:val="0"/>
        <w:rPr>
          <w:rFonts w:ascii="Helvetica" w:hAnsi="Helvetica" w:cs="Helvetica"/>
          <w:b/>
          <w:bCs/>
          <w:lang w:val="en-GB"/>
        </w:rPr>
      </w:pPr>
    </w:p>
    <w:p w14:paraId="364F0552" w14:textId="77777777" w:rsidR="00A2051D" w:rsidRPr="00826231" w:rsidRDefault="00A2051D">
      <w:pPr>
        <w:suppressLineNumbers/>
        <w:tabs>
          <w:tab w:val="left" w:pos="1560"/>
        </w:tabs>
        <w:spacing w:line="360" w:lineRule="auto"/>
        <w:jc w:val="both"/>
        <w:outlineLvl w:val="0"/>
        <w:rPr>
          <w:rFonts w:ascii="Helvetica" w:hAnsi="Helvetica" w:cs="Helvetica"/>
          <w:b/>
          <w:bCs/>
          <w:lang w:val="en-GB"/>
        </w:rPr>
      </w:pPr>
    </w:p>
    <w:p w14:paraId="108BE559" w14:textId="77777777" w:rsidR="00A2051D" w:rsidRPr="00826231" w:rsidRDefault="00DD3231">
      <w:pPr>
        <w:suppressLineNumbers/>
        <w:tabs>
          <w:tab w:val="left" w:pos="1560"/>
        </w:tabs>
        <w:spacing w:line="360" w:lineRule="auto"/>
        <w:jc w:val="both"/>
        <w:outlineLvl w:val="0"/>
        <w:rPr>
          <w:rFonts w:ascii="Helvetica" w:hAnsi="Helvetica" w:cs="Helvetica"/>
          <w:lang w:val="en-GB"/>
        </w:rPr>
      </w:pPr>
      <w:r w:rsidRPr="00826231">
        <w:rPr>
          <w:rFonts w:ascii="Helvetica" w:hAnsi="Helvetica" w:cs="Helvetica"/>
          <w:b/>
          <w:bCs/>
          <w:sz w:val="20"/>
          <w:szCs w:val="20"/>
          <w:lang w:val="en-GB"/>
        </w:rPr>
        <w:t xml:space="preserve">Press contact: </w:t>
      </w:r>
    </w:p>
    <w:p w14:paraId="61EA308A"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UVEX SPORTS GMBH &amp; Co. KG</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Hansmann PR</w:t>
      </w:r>
    </w:p>
    <w:p w14:paraId="70551A96"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Brand Management</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Unit Sport</w:t>
      </w:r>
    </w:p>
    <w:p w14:paraId="0BE9E162"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Tim Spranger</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Thomas Meyer</w:t>
      </w:r>
    </w:p>
    <w:p w14:paraId="26782DDE"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 xml:space="preserve">Würzburger Str. 154 </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Lipowskystr. 15</w:t>
      </w:r>
    </w:p>
    <w:p w14:paraId="6B845924"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 xml:space="preserve">D-90766 Fürth </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D-81373 München</w:t>
      </w:r>
    </w:p>
    <w:p w14:paraId="4F5C9C75"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Tel.: +49 (0)911-9774-4475</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Tel.: +49 (0)89/360 5499-25</w:t>
      </w:r>
    </w:p>
    <w:p w14:paraId="2EEB2160"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Fax: +49 (0)911-9774-4457</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Fax: +49 (0)89/3605499-33</w:t>
      </w:r>
    </w:p>
    <w:p w14:paraId="0D6C36CC"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t.spranger@uvex.de</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t.meyer@hansmannpr.de</w:t>
      </w:r>
    </w:p>
    <w:p w14:paraId="0B7ED833" w14:textId="77777777" w:rsidR="00A2051D" w:rsidRPr="00826231" w:rsidRDefault="00DD3231">
      <w:pPr>
        <w:suppressLineNumbers/>
        <w:tabs>
          <w:tab w:val="left" w:pos="1560"/>
        </w:tabs>
        <w:spacing w:line="360" w:lineRule="auto"/>
        <w:jc w:val="both"/>
        <w:rPr>
          <w:rFonts w:ascii="Helvetica" w:hAnsi="Helvetica" w:cs="Helvetica"/>
          <w:sz w:val="20"/>
          <w:szCs w:val="20"/>
          <w:lang w:val="en-GB"/>
        </w:rPr>
      </w:pPr>
      <w:r w:rsidRPr="00826231">
        <w:rPr>
          <w:rFonts w:ascii="Helvetica" w:hAnsi="Helvetica" w:cs="Helvetica"/>
          <w:sz w:val="20"/>
          <w:szCs w:val="20"/>
          <w:lang w:val="en-GB"/>
        </w:rPr>
        <w:t>www.uvex-sports.com</w:t>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r>
      <w:r w:rsidRPr="00826231">
        <w:rPr>
          <w:rFonts w:ascii="Helvetica" w:hAnsi="Helvetica" w:cs="Helvetica"/>
          <w:sz w:val="20"/>
          <w:szCs w:val="20"/>
          <w:lang w:val="en-GB"/>
        </w:rPr>
        <w:tab/>
        <w:t>www.hansmannpr.de</w:t>
      </w:r>
    </w:p>
    <w:sectPr w:rsidR="00A2051D" w:rsidRPr="00826231">
      <w:headerReference w:type="default" r:id="rId13"/>
      <w:footerReference w:type="default" r:id="rId14"/>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FAE8A" w14:textId="77777777" w:rsidR="00D97746" w:rsidRDefault="00D97746">
      <w:r>
        <w:separator/>
      </w:r>
    </w:p>
  </w:endnote>
  <w:endnote w:type="continuationSeparator" w:id="0">
    <w:p w14:paraId="34C7D640" w14:textId="77777777" w:rsidR="00D97746" w:rsidRDefault="00D97746">
      <w:r>
        <w:continuationSeparator/>
      </w:r>
    </w:p>
  </w:endnote>
  <w:endnote w:type="continuationNotice" w:id="1">
    <w:p w14:paraId="45956533" w14:textId="77777777" w:rsidR="00D97746" w:rsidRDefault="00D97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020"/>
      <w:gridCol w:w="3020"/>
      <w:gridCol w:w="3020"/>
    </w:tblGrid>
    <w:tr w:rsidR="00A2051D" w14:paraId="334B3637" w14:textId="77777777">
      <w:tc>
        <w:tcPr>
          <w:tcW w:w="3020" w:type="dxa"/>
        </w:tcPr>
        <w:p w14:paraId="6EBD9612" w14:textId="77777777" w:rsidR="00A2051D" w:rsidRDefault="00A2051D">
          <w:pPr>
            <w:pStyle w:val="Kopfzeile"/>
            <w:ind w:left="-115"/>
          </w:pPr>
        </w:p>
      </w:tc>
      <w:tc>
        <w:tcPr>
          <w:tcW w:w="3020" w:type="dxa"/>
        </w:tcPr>
        <w:p w14:paraId="7A331517" w14:textId="77777777" w:rsidR="00A2051D" w:rsidRDefault="00A2051D">
          <w:pPr>
            <w:pStyle w:val="Kopfzeile"/>
            <w:jc w:val="center"/>
          </w:pPr>
        </w:p>
      </w:tc>
      <w:tc>
        <w:tcPr>
          <w:tcW w:w="3020" w:type="dxa"/>
        </w:tcPr>
        <w:p w14:paraId="14BD0A92" w14:textId="77777777" w:rsidR="00A2051D" w:rsidRDefault="00A2051D">
          <w:pPr>
            <w:pStyle w:val="Kopfzeile"/>
            <w:ind w:right="-115"/>
            <w:jc w:val="right"/>
          </w:pPr>
        </w:p>
      </w:tc>
    </w:tr>
  </w:tbl>
  <w:p w14:paraId="676BB824" w14:textId="77777777" w:rsidR="00A2051D" w:rsidRDefault="00A205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426F4" w14:textId="77777777" w:rsidR="00D97746" w:rsidRDefault="00D97746">
      <w:r>
        <w:separator/>
      </w:r>
    </w:p>
  </w:footnote>
  <w:footnote w:type="continuationSeparator" w:id="0">
    <w:p w14:paraId="2AD72B5E" w14:textId="77777777" w:rsidR="00D97746" w:rsidRDefault="00D97746">
      <w:r>
        <w:continuationSeparator/>
      </w:r>
    </w:p>
  </w:footnote>
  <w:footnote w:type="continuationNotice" w:id="1">
    <w:p w14:paraId="60B79A84" w14:textId="77777777" w:rsidR="00D97746" w:rsidRDefault="00D977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61C44" w14:textId="77777777" w:rsidR="00A2051D" w:rsidRDefault="00DD3231">
    <w:pPr>
      <w:pStyle w:val="Kopfzeile"/>
    </w:pPr>
    <w:r>
      <w:rPr>
        <w:noProof/>
        <w:snapToGrid/>
        <w:sz w:val="20"/>
        <w:lang w:val="en-GB" w:eastAsia="en-GB"/>
      </w:rPr>
      <w:drawing>
        <wp:anchor distT="0" distB="0" distL="114300" distR="114300" simplePos="0" relativeHeight="251657728" behindDoc="1" locked="0" layoutInCell="1" allowOverlap="1" wp14:anchorId="5AA8E238" wp14:editId="1BFB67C5">
          <wp:simplePos x="0" y="0"/>
          <wp:positionH relativeFrom="column">
            <wp:posOffset>-909320</wp:posOffset>
          </wp:positionH>
          <wp:positionV relativeFrom="paragraph">
            <wp:posOffset>-459105</wp:posOffset>
          </wp:positionV>
          <wp:extent cx="7559040" cy="10692130"/>
          <wp:effectExtent l="0" t="0" r="381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cs="Times New Roman" w:hint="default"/>
      </w:rPr>
    </w:lvl>
    <w:lvl w:ilvl="1" w:tplc="625CB894">
      <w:start w:val="1"/>
      <w:numFmt w:val="bullet"/>
      <w:lvlText w:val="-"/>
      <w:lvlJc w:val="left"/>
      <w:pPr>
        <w:tabs>
          <w:tab w:val="num" w:pos="1440"/>
        </w:tabs>
        <w:ind w:left="1440" w:hanging="360"/>
      </w:pPr>
      <w:rPr>
        <w:rFonts w:ascii="Times New Roman" w:hAnsi="Times New Roman" w:cs="Times New Roman" w:hint="default"/>
      </w:rPr>
    </w:lvl>
    <w:lvl w:ilvl="2" w:tplc="8A322478">
      <w:start w:val="1"/>
      <w:numFmt w:val="bullet"/>
      <w:lvlText w:val="-"/>
      <w:lvlJc w:val="left"/>
      <w:pPr>
        <w:tabs>
          <w:tab w:val="num" w:pos="2160"/>
        </w:tabs>
        <w:ind w:left="2160" w:hanging="360"/>
      </w:pPr>
      <w:rPr>
        <w:rFonts w:ascii="Times New Roman" w:hAnsi="Times New Roman" w:cs="Times New Roman" w:hint="default"/>
      </w:rPr>
    </w:lvl>
    <w:lvl w:ilvl="3" w:tplc="7786D4B2">
      <w:start w:val="1"/>
      <w:numFmt w:val="bullet"/>
      <w:lvlText w:val="-"/>
      <w:lvlJc w:val="left"/>
      <w:pPr>
        <w:tabs>
          <w:tab w:val="num" w:pos="2880"/>
        </w:tabs>
        <w:ind w:left="2880" w:hanging="360"/>
      </w:pPr>
      <w:rPr>
        <w:rFonts w:ascii="Times New Roman" w:hAnsi="Times New Roman" w:cs="Times New Roman" w:hint="default"/>
      </w:rPr>
    </w:lvl>
    <w:lvl w:ilvl="4" w:tplc="71F65664">
      <w:start w:val="1"/>
      <w:numFmt w:val="bullet"/>
      <w:lvlText w:val="-"/>
      <w:lvlJc w:val="left"/>
      <w:pPr>
        <w:tabs>
          <w:tab w:val="num" w:pos="3600"/>
        </w:tabs>
        <w:ind w:left="3600" w:hanging="360"/>
      </w:pPr>
      <w:rPr>
        <w:rFonts w:ascii="Times New Roman" w:hAnsi="Times New Roman" w:cs="Times New Roman" w:hint="default"/>
      </w:rPr>
    </w:lvl>
    <w:lvl w:ilvl="5" w:tplc="9432D746">
      <w:start w:val="1"/>
      <w:numFmt w:val="bullet"/>
      <w:lvlText w:val="-"/>
      <w:lvlJc w:val="left"/>
      <w:pPr>
        <w:tabs>
          <w:tab w:val="num" w:pos="4320"/>
        </w:tabs>
        <w:ind w:left="4320" w:hanging="360"/>
      </w:pPr>
      <w:rPr>
        <w:rFonts w:ascii="Times New Roman" w:hAnsi="Times New Roman" w:cs="Times New Roman" w:hint="default"/>
      </w:rPr>
    </w:lvl>
    <w:lvl w:ilvl="6" w:tplc="54523F46">
      <w:start w:val="1"/>
      <w:numFmt w:val="bullet"/>
      <w:lvlText w:val="-"/>
      <w:lvlJc w:val="left"/>
      <w:pPr>
        <w:tabs>
          <w:tab w:val="num" w:pos="5040"/>
        </w:tabs>
        <w:ind w:left="5040" w:hanging="360"/>
      </w:pPr>
      <w:rPr>
        <w:rFonts w:ascii="Times New Roman" w:hAnsi="Times New Roman" w:cs="Times New Roman" w:hint="default"/>
      </w:rPr>
    </w:lvl>
    <w:lvl w:ilvl="7" w:tplc="F51851DE">
      <w:start w:val="1"/>
      <w:numFmt w:val="bullet"/>
      <w:lvlText w:val="-"/>
      <w:lvlJc w:val="left"/>
      <w:pPr>
        <w:tabs>
          <w:tab w:val="num" w:pos="5760"/>
        </w:tabs>
        <w:ind w:left="5760" w:hanging="360"/>
      </w:pPr>
      <w:rPr>
        <w:rFonts w:ascii="Times New Roman" w:hAnsi="Times New Roman" w:cs="Times New Roman" w:hint="default"/>
      </w:rPr>
    </w:lvl>
    <w:lvl w:ilvl="8" w:tplc="03C277BE">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cs="Times New Roman"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cs="Times New Roman" w:hint="default"/>
      </w:rPr>
    </w:lvl>
    <w:lvl w:ilvl="3" w:tplc="04070001">
      <w:start w:val="1"/>
      <w:numFmt w:val="bullet"/>
      <w:lvlText w:val=""/>
      <w:lvlJc w:val="left"/>
      <w:pPr>
        <w:ind w:left="3588" w:hanging="360"/>
      </w:pPr>
      <w:rPr>
        <w:rFonts w:ascii="Symbol" w:hAnsi="Symbol" w:cs="Times New Roman"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cs="Times New Roman" w:hint="default"/>
      </w:rPr>
    </w:lvl>
    <w:lvl w:ilvl="6" w:tplc="04070001">
      <w:start w:val="1"/>
      <w:numFmt w:val="bullet"/>
      <w:lvlText w:val=""/>
      <w:lvlJc w:val="left"/>
      <w:pPr>
        <w:ind w:left="5748" w:hanging="360"/>
      </w:pPr>
      <w:rPr>
        <w:rFonts w:ascii="Symbol" w:hAnsi="Symbol" w:cs="Times New Roman"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cs="Times New Roman"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cs="Times New Roman" w:hint="default"/>
      </w:rPr>
    </w:lvl>
    <w:lvl w:ilvl="1" w:tplc="3978FE56">
      <w:start w:val="1"/>
      <w:numFmt w:val="bullet"/>
      <w:lvlText w:val="-"/>
      <w:lvlJc w:val="left"/>
      <w:pPr>
        <w:tabs>
          <w:tab w:val="num" w:pos="1440"/>
        </w:tabs>
        <w:ind w:left="1440" w:hanging="360"/>
      </w:pPr>
      <w:rPr>
        <w:rFonts w:ascii="Times New Roman" w:hAnsi="Times New Roman" w:cs="Times New Roman" w:hint="default"/>
      </w:rPr>
    </w:lvl>
    <w:lvl w:ilvl="2" w:tplc="E64CAB48">
      <w:start w:val="1"/>
      <w:numFmt w:val="bullet"/>
      <w:lvlText w:val="-"/>
      <w:lvlJc w:val="left"/>
      <w:pPr>
        <w:tabs>
          <w:tab w:val="num" w:pos="2160"/>
        </w:tabs>
        <w:ind w:left="2160" w:hanging="360"/>
      </w:pPr>
      <w:rPr>
        <w:rFonts w:ascii="Times New Roman" w:hAnsi="Times New Roman" w:cs="Times New Roman" w:hint="default"/>
      </w:rPr>
    </w:lvl>
    <w:lvl w:ilvl="3" w:tplc="8D6276D2">
      <w:start w:val="1"/>
      <w:numFmt w:val="bullet"/>
      <w:lvlText w:val="-"/>
      <w:lvlJc w:val="left"/>
      <w:pPr>
        <w:tabs>
          <w:tab w:val="num" w:pos="2880"/>
        </w:tabs>
        <w:ind w:left="2880" w:hanging="360"/>
      </w:pPr>
      <w:rPr>
        <w:rFonts w:ascii="Times New Roman" w:hAnsi="Times New Roman" w:cs="Times New Roman" w:hint="default"/>
      </w:rPr>
    </w:lvl>
    <w:lvl w:ilvl="4" w:tplc="D9260A62">
      <w:start w:val="1"/>
      <w:numFmt w:val="bullet"/>
      <w:lvlText w:val="-"/>
      <w:lvlJc w:val="left"/>
      <w:pPr>
        <w:tabs>
          <w:tab w:val="num" w:pos="3600"/>
        </w:tabs>
        <w:ind w:left="3600" w:hanging="360"/>
      </w:pPr>
      <w:rPr>
        <w:rFonts w:ascii="Times New Roman" w:hAnsi="Times New Roman" w:cs="Times New Roman" w:hint="default"/>
      </w:rPr>
    </w:lvl>
    <w:lvl w:ilvl="5" w:tplc="BEA0874C">
      <w:start w:val="1"/>
      <w:numFmt w:val="bullet"/>
      <w:lvlText w:val="-"/>
      <w:lvlJc w:val="left"/>
      <w:pPr>
        <w:tabs>
          <w:tab w:val="num" w:pos="4320"/>
        </w:tabs>
        <w:ind w:left="4320" w:hanging="360"/>
      </w:pPr>
      <w:rPr>
        <w:rFonts w:ascii="Times New Roman" w:hAnsi="Times New Roman" w:cs="Times New Roman" w:hint="default"/>
      </w:rPr>
    </w:lvl>
    <w:lvl w:ilvl="6" w:tplc="CE4A7B22">
      <w:start w:val="1"/>
      <w:numFmt w:val="bullet"/>
      <w:lvlText w:val="-"/>
      <w:lvlJc w:val="left"/>
      <w:pPr>
        <w:tabs>
          <w:tab w:val="num" w:pos="5040"/>
        </w:tabs>
        <w:ind w:left="5040" w:hanging="360"/>
      </w:pPr>
      <w:rPr>
        <w:rFonts w:ascii="Times New Roman" w:hAnsi="Times New Roman" w:cs="Times New Roman" w:hint="default"/>
      </w:rPr>
    </w:lvl>
    <w:lvl w:ilvl="7" w:tplc="545A8D50">
      <w:start w:val="1"/>
      <w:numFmt w:val="bullet"/>
      <w:lvlText w:val="-"/>
      <w:lvlJc w:val="left"/>
      <w:pPr>
        <w:tabs>
          <w:tab w:val="num" w:pos="5760"/>
        </w:tabs>
        <w:ind w:left="5760" w:hanging="360"/>
      </w:pPr>
      <w:rPr>
        <w:rFonts w:ascii="Times New Roman" w:hAnsi="Times New Roman" w:cs="Times New Roman" w:hint="default"/>
      </w:rPr>
    </w:lvl>
    <w:lvl w:ilvl="8" w:tplc="D926125E">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31"/>
    <w:rsid w:val="0019007B"/>
    <w:rsid w:val="001928FE"/>
    <w:rsid w:val="003200C1"/>
    <w:rsid w:val="005846A1"/>
    <w:rsid w:val="00826231"/>
    <w:rsid w:val="00A2051D"/>
    <w:rsid w:val="00D60430"/>
    <w:rsid w:val="00D97746"/>
    <w:rsid w:val="00DD3231"/>
    <w:rsid w:val="00F30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1E989"/>
  <w15:docId w15:val="{60E4EC8C-B32A-0F49-A903-84118975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napToGrid w:val="0"/>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rPr>
      <w:sz w:val="18"/>
      <w:szCs w:val="18"/>
    </w:rPr>
  </w:style>
  <w:style w:type="character" w:customStyle="1" w:styleId="SprechblasentextZchn">
    <w:name w:val="Sprechblasentext Zchn"/>
    <w:rPr>
      <w:rFonts w:ascii="Times New Roman" w:hAnsi="Times New Roman" w:cs="Times New Roman"/>
      <w:sz w:val="18"/>
      <w:szCs w:val="18"/>
    </w:rPr>
  </w:style>
  <w:style w:type="paragraph" w:styleId="Kopfzeile">
    <w:name w:val="header"/>
    <w:basedOn w:val="Standard"/>
    <w:semiHidden/>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semiHidden/>
    <w:pPr>
      <w:tabs>
        <w:tab w:val="center" w:pos="4536"/>
        <w:tab w:val="right" w:pos="9072"/>
      </w:tabs>
    </w:pPr>
  </w:style>
  <w:style w:type="character" w:customStyle="1" w:styleId="FuzeileZchn">
    <w:name w:val="Fußzeile Zchn"/>
    <w:basedOn w:val="Absatz-Standardschriftart"/>
  </w:style>
  <w:style w:type="character" w:styleId="Hyperlink">
    <w:name w:val="Hyperlink"/>
    <w:basedOn w:val="Absatz-Standardschriftart"/>
    <w:semiHidden/>
    <w:rPr>
      <w:color w:val="0000FF"/>
      <w:u w:val="single"/>
    </w:rPr>
  </w:style>
  <w:style w:type="paragraph" w:customStyle="1" w:styleId="Standa1">
    <w:name w:val="Standa1"/>
    <w:rPr>
      <w:snapToGrid w:val="0"/>
      <w:sz w:val="24"/>
      <w:szCs w:val="24"/>
      <w:lang w:val="de-DE" w:eastAsia="de-DE"/>
    </w:rPr>
  </w:style>
  <w:style w:type="character" w:styleId="Kommentarzeichen">
    <w:name w:val="annotation reference"/>
    <w:basedOn w:val="Absatz-Standardschriftart"/>
    <w:semiHidden/>
    <w:rPr>
      <w:sz w:val="18"/>
      <w:szCs w:val="18"/>
    </w:rPr>
  </w:style>
  <w:style w:type="paragraph" w:styleId="Kommentartext">
    <w:name w:val="annotation text"/>
    <w:basedOn w:val="Standard"/>
    <w:semiHidden/>
  </w:style>
  <w:style w:type="character" w:customStyle="1" w:styleId="KommentartextZchn">
    <w:name w:val="Kommentartext Zchn"/>
    <w:rPr>
      <w:sz w:val="24"/>
      <w:szCs w:val="24"/>
    </w:rPr>
  </w:style>
  <w:style w:type="paragraph" w:styleId="Kommentarthema">
    <w:name w:val="annotation subject"/>
    <w:basedOn w:val="Kommentartext"/>
    <w:next w:val="Kommentartext"/>
    <w:rPr>
      <w:b/>
      <w:bCs/>
      <w:sz w:val="20"/>
      <w:szCs w:val="20"/>
    </w:rPr>
  </w:style>
  <w:style w:type="character" w:customStyle="1" w:styleId="KommentarthemaZchn">
    <w:name w:val="Kommentarthema Zchn"/>
    <w:rPr>
      <w:b/>
      <w:bCs/>
      <w:sz w:val="24"/>
      <w:szCs w:val="24"/>
    </w:rPr>
  </w:style>
  <w:style w:type="paragraph" w:styleId="Listenabsatz">
    <w:name w:val="List Paragraph"/>
    <w:basedOn w:val="Standard"/>
    <w:qFormat/>
    <w:pPr>
      <w:ind w:left="720"/>
    </w:pPr>
  </w:style>
  <w:style w:type="paragraph" w:styleId="StandardWeb">
    <w:name w:val="Normal (Web)"/>
    <w:basedOn w:val="Standard"/>
    <w:semiHidden/>
    <w:pPr>
      <w:spacing w:before="100" w:beforeAutospacing="1" w:after="100" w:afterAutospacing="1"/>
    </w:pPr>
  </w:style>
  <w:style w:type="paragraph" w:styleId="berarbeitung">
    <w:name w:val="Revision"/>
    <w:hidden/>
    <w:rPr>
      <w:snapToGrid w:val="0"/>
      <w:sz w:val="24"/>
      <w:szCs w:val="24"/>
      <w:lang w:val="de-DE" w:eastAsia="de-DE"/>
    </w:rPr>
  </w:style>
  <w:style w:type="character" w:customStyle="1" w:styleId="tw4winMark">
    <w:name w:val="tw4winMark"/>
    <w:rPr>
      <w:rFonts w:ascii="Courier New" w:hAnsi="Courier New" w:cs="Courier New"/>
      <w:vanish/>
      <w:color w:val="800080"/>
      <w:sz w:val="24"/>
      <w:szCs w:val="24"/>
      <w:vertAlign w:val="subscript"/>
    </w:rPr>
  </w:style>
  <w:style w:type="paragraph" w:customStyle="1" w:styleId="Default">
    <w:name w:val="Default"/>
    <w:pPr>
      <w:autoSpaceDE w:val="0"/>
      <w:autoSpaceDN w:val="0"/>
      <w:adjustRightInd w:val="0"/>
    </w:pPr>
    <w:rPr>
      <w:rFonts w:ascii="Arial" w:hAnsi="Arial"/>
      <w:snapToGrid w:val="0"/>
      <w:color w:val="000000"/>
      <w:sz w:val="24"/>
      <w:szCs w:val="24"/>
      <w:lang w:val="de-DE" w:eastAsia="de-DE"/>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1" ma:contentTypeDescription="Ein neues Dokument erstellen." ma:contentTypeScope="" ma:versionID="6b23163df8ef5cc1b7ae9482c9da5fca">
  <xsd:schema xmlns:xsd="http://www.w3.org/2001/XMLSchema" xmlns:xs="http://www.w3.org/2001/XMLSchema" xmlns:p="http://schemas.microsoft.com/office/2006/metadata/properties" xmlns:ns2="fcfd86ca-46b5-4ff1-9c4a-a905470ff8b2" targetNamespace="http://schemas.microsoft.com/office/2006/metadata/properties" ma:root="true" ma:fieldsID="a01c24c12d66eddd8524ade1424e998e"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6CD641-E7B5-42B9-BF01-69D1305DD08E}">
  <ds:schemaRefs>
    <ds:schemaRef ds:uri="http://schemas.microsoft.com/sharepoint/v3/contenttype/forms"/>
  </ds:schemaRefs>
</ds:datastoreItem>
</file>

<file path=customXml/itemProps2.xml><?xml version="1.0" encoding="utf-8"?>
<ds:datastoreItem xmlns:ds="http://schemas.openxmlformats.org/officeDocument/2006/customXml" ds:itemID="{9B36751D-3E7E-4252-85DB-5263B4712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8532B8-8EE8-4831-A450-22ACAF895D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3230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Feminine</vt:lpstr>
    </vt:vector>
  </TitlesOfParts>
  <Company>Microsoft</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Feminine</dc:title>
  <dc:creator>Saskia</dc:creator>
  <cp:lastModifiedBy>Thomas Meyer - Hansmann PR</cp:lastModifiedBy>
  <cp:revision>7</cp:revision>
  <cp:lastPrinted>2021-09-27T13:10:00Z</cp:lastPrinted>
  <dcterms:created xsi:type="dcterms:W3CDTF">2021-09-28T12:07:00Z</dcterms:created>
  <dcterms:modified xsi:type="dcterms:W3CDTF">2021-09-28T15:59:00Z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